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4E612F" w:rsidRDefault="00515E46">
      <w:pPr>
        <w:spacing w:before="65"/>
        <w:ind w:left="720" w:right="613"/>
        <w:jc w:val="center"/>
        <w:rPr>
          <w:b/>
          <w:color w:val="152D1D"/>
          <w:sz w:val="30"/>
          <w:szCs w:val="30"/>
        </w:rPr>
      </w:pPr>
      <w:bookmarkStart w:id="0" w:name="_gjdgxs" w:colFirst="0" w:colLast="0"/>
      <w:bookmarkEnd w:id="0"/>
      <w:r>
        <w:rPr>
          <w:b/>
          <w:color w:val="152D1D"/>
          <w:sz w:val="30"/>
          <w:szCs w:val="30"/>
        </w:rPr>
        <w:t>Student Fee Advisory Committee</w:t>
      </w:r>
    </w:p>
    <w:p w14:paraId="00000005" w14:textId="77777777" w:rsidR="004E612F" w:rsidRDefault="00515E46">
      <w:pPr>
        <w:pBdr>
          <w:top w:val="nil"/>
          <w:left w:val="nil"/>
          <w:bottom w:val="nil"/>
          <w:right w:val="nil"/>
          <w:between w:val="nil"/>
        </w:pBdr>
        <w:spacing w:before="3"/>
        <w:jc w:val="center"/>
        <w:rPr>
          <w:b/>
          <w:color w:val="000000"/>
          <w:sz w:val="25"/>
          <w:szCs w:val="25"/>
        </w:rPr>
      </w:pPr>
      <w:r>
        <w:rPr>
          <w:b/>
          <w:color w:val="000000"/>
          <w:sz w:val="25"/>
          <w:szCs w:val="25"/>
        </w:rPr>
        <w:t xml:space="preserve">Meeting Agenda </w:t>
      </w:r>
      <w:r>
        <w:rPr>
          <w:b/>
          <w:sz w:val="25"/>
          <w:szCs w:val="25"/>
        </w:rPr>
        <w:t>March 23, 2023</w:t>
      </w:r>
    </w:p>
    <w:p w14:paraId="00000006" w14:textId="77777777" w:rsidR="004E612F" w:rsidRDefault="004E612F">
      <w:pPr>
        <w:pBdr>
          <w:top w:val="nil"/>
          <w:left w:val="nil"/>
          <w:bottom w:val="nil"/>
          <w:right w:val="nil"/>
          <w:between w:val="nil"/>
        </w:pBdr>
        <w:spacing w:before="3"/>
        <w:jc w:val="center"/>
        <w:rPr>
          <w:b/>
          <w:color w:val="000000"/>
          <w:sz w:val="25"/>
          <w:szCs w:val="25"/>
        </w:rPr>
      </w:pPr>
    </w:p>
    <w:p w14:paraId="00000007" w14:textId="77777777" w:rsidR="004E612F" w:rsidRDefault="00515E46">
      <w:pPr>
        <w:pBdr>
          <w:top w:val="nil"/>
          <w:left w:val="nil"/>
          <w:bottom w:val="nil"/>
          <w:right w:val="nil"/>
          <w:between w:val="nil"/>
        </w:pBdr>
        <w:spacing w:before="3"/>
        <w:jc w:val="center"/>
        <w:rPr>
          <w:color w:val="000000"/>
          <w:sz w:val="25"/>
          <w:szCs w:val="25"/>
        </w:rPr>
      </w:pPr>
      <w:r>
        <w:rPr>
          <w:color w:val="000000"/>
          <w:sz w:val="25"/>
          <w:szCs w:val="25"/>
        </w:rPr>
        <w:t>Reminder: All documents available in Shared Drive: SFAC</w:t>
      </w:r>
    </w:p>
    <w:p w14:paraId="00000009" w14:textId="6CAC0957" w:rsidR="004E612F" w:rsidRDefault="00515E46">
      <w:pPr>
        <w:numPr>
          <w:ilvl w:val="0"/>
          <w:numId w:val="2"/>
        </w:numPr>
        <w:pBdr>
          <w:top w:val="nil"/>
          <w:left w:val="nil"/>
          <w:bottom w:val="nil"/>
          <w:right w:val="nil"/>
          <w:between w:val="nil"/>
        </w:pBdr>
        <w:tabs>
          <w:tab w:val="left" w:pos="1767"/>
          <w:tab w:val="left" w:pos="1769"/>
        </w:tabs>
        <w:spacing w:before="280" w:line="480" w:lineRule="auto"/>
        <w:ind w:hanging="720"/>
        <w:rPr>
          <w:color w:val="152D1D"/>
          <w:sz w:val="23"/>
          <w:szCs w:val="23"/>
        </w:rPr>
      </w:pPr>
      <w:r>
        <w:rPr>
          <w:color w:val="152D1D"/>
        </w:rPr>
        <w:t>Call to Order</w:t>
      </w:r>
      <w:r w:rsidR="00A72735">
        <w:rPr>
          <w:color w:val="152D1D"/>
        </w:rPr>
        <w:t xml:space="preserve">  3:08pm</w:t>
      </w:r>
    </w:p>
    <w:p w14:paraId="0000000A" w14:textId="110300F3" w:rsidR="004E612F" w:rsidRPr="00A72735" w:rsidRDefault="00515E46">
      <w:pPr>
        <w:numPr>
          <w:ilvl w:val="0"/>
          <w:numId w:val="2"/>
        </w:numPr>
        <w:pBdr>
          <w:top w:val="nil"/>
          <w:left w:val="nil"/>
          <w:bottom w:val="nil"/>
          <w:right w:val="nil"/>
          <w:between w:val="nil"/>
        </w:pBdr>
        <w:tabs>
          <w:tab w:val="left" w:pos="1767"/>
          <w:tab w:val="left" w:pos="1769"/>
        </w:tabs>
        <w:spacing w:line="480" w:lineRule="auto"/>
        <w:ind w:left="1768"/>
        <w:rPr>
          <w:color w:val="152D1D"/>
          <w:sz w:val="23"/>
          <w:szCs w:val="23"/>
        </w:rPr>
      </w:pPr>
      <w:r>
        <w:rPr>
          <w:color w:val="152D1D"/>
        </w:rPr>
        <w:t>Introductions / Roll Call</w:t>
      </w:r>
    </w:p>
    <w:p w14:paraId="1A43CA08" w14:textId="00B03998" w:rsidR="00A72735" w:rsidRDefault="00A72735" w:rsidP="00A72735">
      <w:pPr>
        <w:pStyle w:val="NormalWeb"/>
        <w:numPr>
          <w:ilvl w:val="1"/>
          <w:numId w:val="2"/>
        </w:numPr>
        <w:spacing w:before="0" w:beforeAutospacing="0" w:after="0" w:afterAutospacing="0"/>
        <w:textAlignment w:val="baseline"/>
        <w:rPr>
          <w:color w:val="152D1D"/>
          <w:sz w:val="23"/>
          <w:szCs w:val="23"/>
        </w:rPr>
      </w:pPr>
      <w:r>
        <w:rPr>
          <w:color w:val="152D1D"/>
          <w:sz w:val="22"/>
          <w:szCs w:val="22"/>
        </w:rPr>
        <w:t xml:space="preserve">Present-Amber Blakeslee, Jenn Caps, Chrissy Holliday, , Jim </w:t>
      </w:r>
      <w:proofErr w:type="spellStart"/>
      <w:r>
        <w:rPr>
          <w:color w:val="152D1D"/>
          <w:sz w:val="22"/>
          <w:szCs w:val="22"/>
        </w:rPr>
        <w:t>Woglom</w:t>
      </w:r>
      <w:proofErr w:type="spellEnd"/>
      <w:r>
        <w:rPr>
          <w:color w:val="152D1D"/>
          <w:sz w:val="22"/>
          <w:szCs w:val="22"/>
        </w:rPr>
        <w:t>, Juan Guerrero</w:t>
      </w:r>
      <w:r>
        <w:rPr>
          <w:color w:val="152D1D"/>
          <w:sz w:val="22"/>
          <w:szCs w:val="22"/>
        </w:rPr>
        <w:t xml:space="preserve"> </w:t>
      </w:r>
      <w:r>
        <w:rPr>
          <w:color w:val="152D1D"/>
          <w:sz w:val="22"/>
          <w:szCs w:val="22"/>
        </w:rPr>
        <w:t>Geraldo Hernandez, Sebastian Taylor</w:t>
      </w:r>
      <w:r>
        <w:rPr>
          <w:color w:val="152D1D"/>
          <w:sz w:val="22"/>
          <w:szCs w:val="22"/>
        </w:rPr>
        <w:t xml:space="preserve">, </w:t>
      </w:r>
      <w:r>
        <w:rPr>
          <w:color w:val="152D1D"/>
          <w:sz w:val="22"/>
          <w:szCs w:val="22"/>
        </w:rPr>
        <w:t>non-voting-</w:t>
      </w:r>
      <w:r>
        <w:rPr>
          <w:color w:val="152D1D"/>
          <w:sz w:val="22"/>
          <w:szCs w:val="22"/>
        </w:rPr>
        <w:t xml:space="preserve"> Francisco Valdez, </w:t>
      </w:r>
      <w:r>
        <w:rPr>
          <w:color w:val="152D1D"/>
          <w:sz w:val="22"/>
          <w:szCs w:val="22"/>
        </w:rPr>
        <w:t>Liz Cano Sanchez</w:t>
      </w:r>
      <w:r>
        <w:rPr>
          <w:color w:val="152D1D"/>
          <w:sz w:val="22"/>
          <w:szCs w:val="22"/>
        </w:rPr>
        <w:t xml:space="preserve"> </w:t>
      </w:r>
      <w:r>
        <w:rPr>
          <w:color w:val="152D1D"/>
          <w:sz w:val="22"/>
          <w:szCs w:val="22"/>
        </w:rPr>
        <w:t>and Sandy Wieckowski</w:t>
      </w:r>
    </w:p>
    <w:p w14:paraId="35AA59B1" w14:textId="026B09E3" w:rsidR="00A72735" w:rsidRPr="00A72735" w:rsidRDefault="00A72735" w:rsidP="00A72735">
      <w:pPr>
        <w:pStyle w:val="NormalWeb"/>
        <w:numPr>
          <w:ilvl w:val="1"/>
          <w:numId w:val="2"/>
        </w:numPr>
        <w:spacing w:before="0" w:beforeAutospacing="0" w:after="0" w:afterAutospacing="0"/>
        <w:textAlignment w:val="baseline"/>
        <w:rPr>
          <w:color w:val="152D1D"/>
          <w:sz w:val="23"/>
          <w:szCs w:val="23"/>
        </w:rPr>
      </w:pPr>
      <w:r>
        <w:rPr>
          <w:color w:val="152D1D"/>
          <w:sz w:val="23"/>
          <w:szCs w:val="23"/>
        </w:rPr>
        <w:t>Absent-</w:t>
      </w:r>
      <w:proofErr w:type="spellStart"/>
      <w:r>
        <w:rPr>
          <w:color w:val="152D1D"/>
          <w:sz w:val="23"/>
          <w:szCs w:val="23"/>
        </w:rPr>
        <w:t>Tashanae</w:t>
      </w:r>
      <w:proofErr w:type="spellEnd"/>
      <w:r>
        <w:rPr>
          <w:color w:val="152D1D"/>
          <w:sz w:val="23"/>
          <w:szCs w:val="23"/>
        </w:rPr>
        <w:t xml:space="preserve"> Burns-Young</w:t>
      </w:r>
      <w:r>
        <w:rPr>
          <w:color w:val="152D1D"/>
          <w:sz w:val="23"/>
          <w:szCs w:val="23"/>
        </w:rPr>
        <w:t xml:space="preserve">, </w:t>
      </w:r>
      <w:r>
        <w:rPr>
          <w:color w:val="152D1D"/>
          <w:sz w:val="22"/>
          <w:szCs w:val="22"/>
        </w:rPr>
        <w:t xml:space="preserve">Marie-Claire </w:t>
      </w:r>
      <w:proofErr w:type="spellStart"/>
      <w:r>
        <w:rPr>
          <w:color w:val="152D1D"/>
          <w:sz w:val="22"/>
          <w:szCs w:val="22"/>
        </w:rPr>
        <w:t>Desplancke</w:t>
      </w:r>
      <w:proofErr w:type="spellEnd"/>
      <w:r>
        <w:rPr>
          <w:color w:val="152D1D"/>
          <w:sz w:val="22"/>
          <w:szCs w:val="22"/>
        </w:rPr>
        <w:t xml:space="preserve">, </w:t>
      </w:r>
    </w:p>
    <w:p w14:paraId="5AB393C3" w14:textId="0166BA18" w:rsidR="00A72735" w:rsidRPr="00515E46" w:rsidRDefault="00A72735" w:rsidP="00A72735">
      <w:pPr>
        <w:pStyle w:val="NormalWeb"/>
        <w:numPr>
          <w:ilvl w:val="1"/>
          <w:numId w:val="2"/>
        </w:numPr>
        <w:spacing w:before="0" w:beforeAutospacing="0" w:after="0" w:afterAutospacing="0"/>
        <w:textAlignment w:val="baseline"/>
        <w:rPr>
          <w:color w:val="152D1D"/>
          <w:sz w:val="23"/>
          <w:szCs w:val="23"/>
        </w:rPr>
      </w:pPr>
      <w:r>
        <w:rPr>
          <w:color w:val="152D1D"/>
          <w:sz w:val="22"/>
          <w:szCs w:val="22"/>
        </w:rPr>
        <w:t xml:space="preserve">Guest-Katie </w:t>
      </w:r>
      <w:proofErr w:type="spellStart"/>
      <w:r>
        <w:rPr>
          <w:color w:val="152D1D"/>
          <w:sz w:val="22"/>
          <w:szCs w:val="22"/>
        </w:rPr>
        <w:t>Koscielak</w:t>
      </w:r>
      <w:proofErr w:type="spellEnd"/>
      <w:r>
        <w:rPr>
          <w:color w:val="152D1D"/>
          <w:sz w:val="22"/>
          <w:szCs w:val="22"/>
        </w:rPr>
        <w:t>, Morgan King, Rhiannon Red Bird, Morgan Baker</w:t>
      </w:r>
    </w:p>
    <w:p w14:paraId="5CFDE3D0" w14:textId="77777777" w:rsidR="00515E46" w:rsidRDefault="00515E46" w:rsidP="00515E46">
      <w:pPr>
        <w:pStyle w:val="NormalWeb"/>
        <w:spacing w:before="0" w:beforeAutospacing="0" w:after="0" w:afterAutospacing="0"/>
        <w:ind w:left="2278"/>
        <w:textAlignment w:val="baseline"/>
        <w:rPr>
          <w:color w:val="152D1D"/>
          <w:sz w:val="23"/>
          <w:szCs w:val="23"/>
        </w:rPr>
      </w:pPr>
      <w:bookmarkStart w:id="1" w:name="_GoBack"/>
      <w:bookmarkEnd w:id="1"/>
    </w:p>
    <w:p w14:paraId="0000000B" w14:textId="77777777" w:rsidR="004E612F" w:rsidRDefault="00515E46">
      <w:pPr>
        <w:numPr>
          <w:ilvl w:val="0"/>
          <w:numId w:val="2"/>
        </w:numPr>
        <w:pBdr>
          <w:top w:val="nil"/>
          <w:left w:val="nil"/>
          <w:bottom w:val="nil"/>
          <w:right w:val="nil"/>
          <w:between w:val="nil"/>
        </w:pBdr>
        <w:tabs>
          <w:tab w:val="left" w:pos="1767"/>
          <w:tab w:val="left" w:pos="1769"/>
        </w:tabs>
        <w:spacing w:line="480" w:lineRule="auto"/>
        <w:ind w:left="1768"/>
        <w:rPr>
          <w:color w:val="152D1D"/>
          <w:sz w:val="23"/>
          <w:szCs w:val="23"/>
        </w:rPr>
      </w:pPr>
      <w:r>
        <w:rPr>
          <w:color w:val="152D1D"/>
        </w:rPr>
        <w:t>Public Comment</w:t>
      </w:r>
    </w:p>
    <w:p w14:paraId="0000000C" w14:textId="77777777" w:rsidR="004E612F" w:rsidRDefault="00515E46">
      <w:pPr>
        <w:numPr>
          <w:ilvl w:val="0"/>
          <w:numId w:val="2"/>
        </w:numPr>
        <w:pBdr>
          <w:top w:val="nil"/>
          <w:left w:val="nil"/>
          <w:bottom w:val="nil"/>
          <w:right w:val="nil"/>
          <w:between w:val="nil"/>
        </w:pBdr>
        <w:tabs>
          <w:tab w:val="left" w:pos="1767"/>
          <w:tab w:val="left" w:pos="1769"/>
        </w:tabs>
        <w:spacing w:line="480" w:lineRule="auto"/>
        <w:ind w:left="1768"/>
        <w:rPr>
          <w:color w:val="152D1D"/>
        </w:rPr>
      </w:pPr>
      <w:r>
        <w:rPr>
          <w:color w:val="152D1D"/>
        </w:rPr>
        <w:t xml:space="preserve">Approval of </w:t>
      </w:r>
      <w:hyperlink r:id="rId8">
        <w:r>
          <w:rPr>
            <w:color w:val="1155CC"/>
            <w:u w:val="single"/>
          </w:rPr>
          <w:t>Meeting Minutes</w:t>
        </w:r>
      </w:hyperlink>
      <w:r>
        <w:rPr>
          <w:color w:val="152D1D"/>
        </w:rPr>
        <w:t xml:space="preserve"> from February 23, 2023</w:t>
      </w:r>
    </w:p>
    <w:p w14:paraId="0000000D" w14:textId="77777777" w:rsidR="004E612F" w:rsidRDefault="00515E46">
      <w:pPr>
        <w:numPr>
          <w:ilvl w:val="0"/>
          <w:numId w:val="2"/>
        </w:numPr>
        <w:tabs>
          <w:tab w:val="left" w:pos="1769"/>
        </w:tabs>
        <w:spacing w:line="480" w:lineRule="auto"/>
        <w:rPr>
          <w:color w:val="152C1D"/>
        </w:rPr>
      </w:pPr>
      <w:r>
        <w:rPr>
          <w:color w:val="152D1D"/>
        </w:rPr>
        <w:t>Proposed HEIF Revisions</w:t>
      </w:r>
    </w:p>
    <w:p w14:paraId="54597BAF" w14:textId="5C193FE0" w:rsidR="0090566B" w:rsidRDefault="00A72735" w:rsidP="0090566B">
      <w:pPr>
        <w:numPr>
          <w:ilvl w:val="1"/>
          <w:numId w:val="2"/>
        </w:numPr>
        <w:tabs>
          <w:tab w:val="left" w:pos="1769"/>
        </w:tabs>
        <w:ind w:left="2275"/>
        <w:rPr>
          <w:color w:val="152C1D"/>
        </w:rPr>
      </w:pPr>
      <w:r w:rsidRPr="00A72735">
        <w:rPr>
          <w:color w:val="152D1D"/>
        </w:rPr>
        <w:t>HEIF is a fund championed by students to collect money where students can vote on using for energy. Original intent was to get solar panel. Original name designated is as energy</w:t>
      </w:r>
      <w:r w:rsidR="00515E46" w:rsidRPr="00A72735">
        <w:rPr>
          <w:color w:val="152D1D"/>
        </w:rPr>
        <w:t xml:space="preserve"> </w:t>
      </w:r>
      <w:r w:rsidRPr="00A72735">
        <w:rPr>
          <w:color w:val="152D1D"/>
        </w:rPr>
        <w:t xml:space="preserve">independent. Over the years, the organization has used the funding for other projects beside energy independence. The group wants to alien the name with the </w:t>
      </w:r>
      <w:r>
        <w:rPr>
          <w:color w:val="152D1D"/>
        </w:rPr>
        <w:t>m</w:t>
      </w:r>
      <w:r w:rsidRPr="00A72735">
        <w:rPr>
          <w:color w:val="152D1D"/>
        </w:rPr>
        <w:t xml:space="preserve">ission and value statement </w:t>
      </w:r>
      <w:r>
        <w:rPr>
          <w:color w:val="152D1D"/>
        </w:rPr>
        <w:t xml:space="preserve">that </w:t>
      </w:r>
      <w:r w:rsidRPr="00A72735">
        <w:rPr>
          <w:color w:val="152D1D"/>
        </w:rPr>
        <w:t xml:space="preserve">aliens with the needs of the campus community and </w:t>
      </w:r>
      <w:r w:rsidR="00B50F32" w:rsidRPr="00A72735">
        <w:rPr>
          <w:color w:val="152D1D"/>
        </w:rPr>
        <w:t>student</w:t>
      </w:r>
      <w:r w:rsidR="0090566B">
        <w:rPr>
          <w:color w:val="152D1D"/>
        </w:rPr>
        <w:t xml:space="preserve"> feedback</w:t>
      </w:r>
      <w:r w:rsidR="00B50F32">
        <w:rPr>
          <w:color w:val="152D1D"/>
        </w:rPr>
        <w:t>.</w:t>
      </w:r>
    </w:p>
    <w:p w14:paraId="32B7BF34" w14:textId="2C9467A9" w:rsidR="00B50F32" w:rsidRPr="0090566B" w:rsidRDefault="00B50F32" w:rsidP="0090566B">
      <w:pPr>
        <w:numPr>
          <w:ilvl w:val="1"/>
          <w:numId w:val="2"/>
        </w:numPr>
        <w:tabs>
          <w:tab w:val="left" w:pos="1769"/>
        </w:tabs>
        <w:ind w:left="2275"/>
        <w:rPr>
          <w:color w:val="152C1D"/>
        </w:rPr>
      </w:pPr>
      <w:r w:rsidRPr="0090566B">
        <w:rPr>
          <w:color w:val="152D1D"/>
        </w:rPr>
        <w:t>Students fees fund HEIF, per semester $8.00 part-time, $13.41 full-time</w:t>
      </w:r>
    </w:p>
    <w:p w14:paraId="73203CD9" w14:textId="7C983961" w:rsidR="00B50F32" w:rsidRPr="00B50F32" w:rsidRDefault="00B50F32" w:rsidP="00B50F32">
      <w:pPr>
        <w:numPr>
          <w:ilvl w:val="1"/>
          <w:numId w:val="2"/>
        </w:numPr>
        <w:tabs>
          <w:tab w:val="left" w:pos="1769"/>
        </w:tabs>
        <w:ind w:left="2275"/>
        <w:rPr>
          <w:color w:val="152C1D"/>
        </w:rPr>
      </w:pPr>
      <w:r>
        <w:rPr>
          <w:color w:val="152D1D"/>
        </w:rPr>
        <w:t>Change the name to SHIFT  Sustainable Humboldt Innovative Futures Trust</w:t>
      </w:r>
    </w:p>
    <w:p w14:paraId="0000000E" w14:textId="0FD4D2F4" w:rsidR="004E612F" w:rsidRDefault="00515E46" w:rsidP="00B50F32">
      <w:pPr>
        <w:numPr>
          <w:ilvl w:val="1"/>
          <w:numId w:val="2"/>
        </w:numPr>
        <w:tabs>
          <w:tab w:val="left" w:pos="1769"/>
        </w:tabs>
        <w:rPr>
          <w:color w:val="152C1D"/>
        </w:rPr>
      </w:pPr>
      <w:hyperlink r:id="rId9">
        <w:r>
          <w:rPr>
            <w:color w:val="1155CC"/>
            <w:u w:val="single"/>
          </w:rPr>
          <w:t>About HEIF</w:t>
        </w:r>
      </w:hyperlink>
      <w:r w:rsidR="00B50F32">
        <w:rPr>
          <w:color w:val="152D1D"/>
        </w:rPr>
        <w:t xml:space="preserve"> (website https://heif.humboldt.edu/about-heif)</w:t>
      </w:r>
    </w:p>
    <w:p w14:paraId="0000000F" w14:textId="11204E3C" w:rsidR="004E612F" w:rsidRPr="00B50F32" w:rsidRDefault="00515E46" w:rsidP="00B50F32">
      <w:pPr>
        <w:numPr>
          <w:ilvl w:val="1"/>
          <w:numId w:val="2"/>
        </w:numPr>
        <w:tabs>
          <w:tab w:val="left" w:pos="1769"/>
        </w:tabs>
        <w:rPr>
          <w:color w:val="152C1D"/>
        </w:rPr>
      </w:pPr>
      <w:hyperlink r:id="rId10">
        <w:r>
          <w:rPr>
            <w:color w:val="1155CC"/>
            <w:u w:val="single"/>
          </w:rPr>
          <w:t>Revisions to HEIF Mission / Vision / Values Statements</w:t>
        </w:r>
      </w:hyperlink>
      <w:r>
        <w:rPr>
          <w:color w:val="152D1D"/>
        </w:rPr>
        <w:t xml:space="preserve"> (</w:t>
      </w:r>
      <w:r w:rsidR="00B50F32">
        <w:rPr>
          <w:color w:val="152D1D"/>
        </w:rPr>
        <w:t>end of document</w:t>
      </w:r>
      <w:r>
        <w:rPr>
          <w:color w:val="152D1D"/>
        </w:rPr>
        <w:t>)</w:t>
      </w:r>
    </w:p>
    <w:p w14:paraId="1F660D0B" w14:textId="743A142E" w:rsidR="00B50F32" w:rsidRPr="00931540" w:rsidRDefault="00B50F32" w:rsidP="00B50F32">
      <w:pPr>
        <w:numPr>
          <w:ilvl w:val="1"/>
          <w:numId w:val="2"/>
        </w:numPr>
        <w:tabs>
          <w:tab w:val="left" w:pos="1769"/>
        </w:tabs>
        <w:rPr>
          <w:color w:val="152C1D"/>
        </w:rPr>
      </w:pPr>
      <w:r>
        <w:rPr>
          <w:color w:val="152D1D"/>
        </w:rPr>
        <w:t>The HEIF committee will work on a communication strategy and marketing plan for rolling out the name and mission change.</w:t>
      </w:r>
      <w:r w:rsidR="0090566B">
        <w:rPr>
          <w:color w:val="152D1D"/>
        </w:rPr>
        <w:t xml:space="preserve"> Recommendation from SFAC, utilize campus media outlets</w:t>
      </w:r>
    </w:p>
    <w:p w14:paraId="73252FF4" w14:textId="13E97C68" w:rsidR="00931540" w:rsidRPr="00931540" w:rsidRDefault="00931540" w:rsidP="00931540">
      <w:pPr>
        <w:numPr>
          <w:ilvl w:val="0"/>
          <w:numId w:val="2"/>
        </w:numPr>
        <w:tabs>
          <w:tab w:val="left" w:pos="1769"/>
        </w:tabs>
        <w:rPr>
          <w:color w:val="152C1D"/>
        </w:rPr>
      </w:pPr>
      <w:r>
        <w:rPr>
          <w:color w:val="152D1D"/>
        </w:rPr>
        <w:t>Action item-</w:t>
      </w:r>
      <w:proofErr w:type="spellStart"/>
      <w:r>
        <w:rPr>
          <w:color w:val="152D1D"/>
        </w:rPr>
        <w:t>Gio</w:t>
      </w:r>
      <w:proofErr w:type="spellEnd"/>
      <w:r>
        <w:rPr>
          <w:color w:val="152D1D"/>
        </w:rPr>
        <w:t xml:space="preserve"> moved to revise the HEIF mission, Jenn seconded. Vote 7-aye, 0-no</w:t>
      </w:r>
      <w:r w:rsidR="009873CC">
        <w:rPr>
          <w:color w:val="152D1D"/>
        </w:rPr>
        <w:t>, 1-abstain</w:t>
      </w:r>
    </w:p>
    <w:p w14:paraId="0E052F97" w14:textId="08F7F5B0" w:rsidR="00931540" w:rsidRPr="00B50F32" w:rsidRDefault="00931540" w:rsidP="00931540">
      <w:pPr>
        <w:numPr>
          <w:ilvl w:val="1"/>
          <w:numId w:val="2"/>
        </w:numPr>
        <w:tabs>
          <w:tab w:val="left" w:pos="1769"/>
        </w:tabs>
        <w:rPr>
          <w:color w:val="152C1D"/>
        </w:rPr>
      </w:pPr>
      <w:r>
        <w:rPr>
          <w:color w:val="152D1D"/>
        </w:rPr>
        <w:t xml:space="preserve">Amber &amp; </w:t>
      </w:r>
      <w:proofErr w:type="spellStart"/>
      <w:r>
        <w:rPr>
          <w:color w:val="152D1D"/>
        </w:rPr>
        <w:t>Gio</w:t>
      </w:r>
      <w:proofErr w:type="spellEnd"/>
      <w:r>
        <w:rPr>
          <w:color w:val="152D1D"/>
        </w:rPr>
        <w:t xml:space="preserve"> will draft a memo to send the recommendation to the President for approval.</w:t>
      </w:r>
    </w:p>
    <w:p w14:paraId="77F579E2" w14:textId="77777777" w:rsidR="00B50F32" w:rsidRDefault="00B50F32" w:rsidP="00B50F32">
      <w:pPr>
        <w:tabs>
          <w:tab w:val="left" w:pos="1769"/>
        </w:tabs>
        <w:rPr>
          <w:color w:val="152C1D"/>
        </w:rPr>
      </w:pPr>
    </w:p>
    <w:p w14:paraId="00000010" w14:textId="03B49BAD" w:rsidR="004E612F" w:rsidRPr="00931540" w:rsidRDefault="00515E46">
      <w:pPr>
        <w:numPr>
          <w:ilvl w:val="0"/>
          <w:numId w:val="2"/>
        </w:numPr>
        <w:tabs>
          <w:tab w:val="left" w:pos="1769"/>
        </w:tabs>
        <w:spacing w:line="480" w:lineRule="auto"/>
        <w:rPr>
          <w:color w:val="152C1D"/>
        </w:rPr>
      </w:pPr>
      <w:r>
        <w:rPr>
          <w:color w:val="152D1D"/>
        </w:rPr>
        <w:t xml:space="preserve"> Student Health Fee - </w:t>
      </w:r>
      <w:hyperlink r:id="rId11">
        <w:r>
          <w:rPr>
            <w:color w:val="1155CC"/>
            <w:u w:val="single"/>
          </w:rPr>
          <w:t>2023-24 MMI Increase Proposal</w:t>
        </w:r>
      </w:hyperlink>
      <w:r w:rsidR="00931540">
        <w:rPr>
          <w:color w:val="1155CC"/>
          <w:u w:val="single"/>
        </w:rPr>
        <w:t xml:space="preserve">   </w:t>
      </w:r>
    </w:p>
    <w:p w14:paraId="23FCFDB3" w14:textId="15B9EE02" w:rsidR="00F63D90" w:rsidRDefault="00F63D90" w:rsidP="00F63D90">
      <w:pPr>
        <w:pStyle w:val="BodyText"/>
        <w:spacing w:before="38" w:line="276" w:lineRule="auto"/>
        <w:ind w:left="1767" w:right="45"/>
      </w:pPr>
      <w:r>
        <w:t>In</w:t>
      </w:r>
      <w:r>
        <w:rPr>
          <w:spacing w:val="-3"/>
        </w:rPr>
        <w:t xml:space="preserve"> </w:t>
      </w:r>
      <w:r>
        <w:t>2018,</w:t>
      </w:r>
      <w:r>
        <w:rPr>
          <w:spacing w:val="-3"/>
        </w:rPr>
        <w:t xml:space="preserve"> </w:t>
      </w:r>
      <w:r>
        <w:t>the</w:t>
      </w:r>
      <w:r>
        <w:rPr>
          <w:spacing w:val="-3"/>
        </w:rPr>
        <w:t xml:space="preserve"> </w:t>
      </w:r>
      <w:r>
        <w:t>Student</w:t>
      </w:r>
      <w:r>
        <w:rPr>
          <w:spacing w:val="-3"/>
        </w:rPr>
        <w:t xml:space="preserve"> </w:t>
      </w:r>
      <w:r>
        <w:t>Health</w:t>
      </w:r>
      <w:r>
        <w:rPr>
          <w:spacing w:val="-3"/>
        </w:rPr>
        <w:t xml:space="preserve"> </w:t>
      </w:r>
      <w:r>
        <w:t>Fee</w:t>
      </w:r>
      <w:r>
        <w:rPr>
          <w:spacing w:val="-3"/>
        </w:rPr>
        <w:t xml:space="preserve"> </w:t>
      </w:r>
      <w:r>
        <w:t>increase</w:t>
      </w:r>
      <w:r>
        <w:rPr>
          <w:spacing w:val="-3"/>
        </w:rPr>
        <w:t xml:space="preserve"> </w:t>
      </w:r>
      <w:r>
        <w:t>included</w:t>
      </w:r>
      <w:r>
        <w:rPr>
          <w:spacing w:val="-3"/>
        </w:rPr>
        <w:t xml:space="preserve"> </w:t>
      </w:r>
      <w:r>
        <w:t>approval</w:t>
      </w:r>
      <w:r>
        <w:rPr>
          <w:spacing w:val="-3"/>
        </w:rPr>
        <w:t xml:space="preserve"> </w:t>
      </w:r>
      <w:proofErr w:type="gramStart"/>
      <w:r>
        <w:t>to</w:t>
      </w:r>
      <w:r>
        <w:rPr>
          <w:spacing w:val="-3"/>
        </w:rPr>
        <w:t xml:space="preserve"> </w:t>
      </w:r>
      <w:r>
        <w:t>annually</w:t>
      </w:r>
      <w:r>
        <w:rPr>
          <w:spacing w:val="-3"/>
        </w:rPr>
        <w:t xml:space="preserve"> </w:t>
      </w:r>
      <w:r>
        <w:t>increase</w:t>
      </w:r>
      <w:proofErr w:type="gramEnd"/>
      <w:r>
        <w:rPr>
          <w:spacing w:val="-3"/>
        </w:rPr>
        <w:t xml:space="preserve"> </w:t>
      </w:r>
      <w:r>
        <w:t>the</w:t>
      </w:r>
      <w:r>
        <w:rPr>
          <w:spacing w:val="-3"/>
        </w:rPr>
        <w:t xml:space="preserve"> </w:t>
      </w:r>
      <w:r>
        <w:t>Student</w:t>
      </w:r>
      <w:r>
        <w:rPr>
          <w:spacing w:val="-3"/>
        </w:rPr>
        <w:t xml:space="preserve"> </w:t>
      </w:r>
      <w:r>
        <w:t>Health</w:t>
      </w:r>
      <w:r>
        <w:rPr>
          <w:spacing w:val="-3"/>
        </w:rPr>
        <w:t xml:space="preserve"> </w:t>
      </w:r>
      <w:r>
        <w:t>Fee</w:t>
      </w:r>
      <w:r>
        <w:rPr>
          <w:spacing w:val="-3"/>
        </w:rPr>
        <w:t xml:space="preserve"> </w:t>
      </w:r>
      <w:r>
        <w:t xml:space="preserve">by the </w:t>
      </w:r>
      <w:hyperlink r:id="rId12" w:anchor="3">
        <w:proofErr w:type="spellStart"/>
        <w:r>
          <w:rPr>
            <w:color w:val="1154CC"/>
            <w:u w:val="thick" w:color="1154CC"/>
          </w:rPr>
          <w:t>Milliman</w:t>
        </w:r>
        <w:proofErr w:type="spellEnd"/>
        <w:r>
          <w:rPr>
            <w:color w:val="1154CC"/>
            <w:u w:val="thick" w:color="1154CC"/>
          </w:rPr>
          <w:t xml:space="preserve"> Medical Index (MMI)</w:t>
        </w:r>
      </w:hyperlink>
      <w:r>
        <w:t>, an inflationary index applicable to medical costs, with an approved justification of need.</w:t>
      </w:r>
      <w:r>
        <w:rPr>
          <w:spacing w:val="-10"/>
        </w:rPr>
        <w:t xml:space="preserve"> </w:t>
      </w:r>
      <w:r>
        <w:t xml:space="preserve"> Student</w:t>
      </w:r>
      <w:r>
        <w:rPr>
          <w:spacing w:val="-10"/>
        </w:rPr>
        <w:t xml:space="preserve"> </w:t>
      </w:r>
      <w:r>
        <w:t>Affairs</w:t>
      </w:r>
      <w:r>
        <w:t xml:space="preserve"> will provide an analysis and justification to the Student Fee</w:t>
      </w:r>
      <w:r>
        <w:rPr>
          <w:spacing w:val="-10"/>
        </w:rPr>
        <w:t xml:space="preserve"> </w:t>
      </w:r>
      <w:r>
        <w:t>Advisory Committee as early as possible in the spring semester; SFAC will then forward its recommendation to the President for approval.”</w:t>
      </w:r>
    </w:p>
    <w:p w14:paraId="246A7AFD" w14:textId="7FB2F545" w:rsidR="00F63D90" w:rsidRPr="00F63D90" w:rsidRDefault="00F63D90" w:rsidP="00F63D90">
      <w:pPr>
        <w:numPr>
          <w:ilvl w:val="1"/>
          <w:numId w:val="2"/>
        </w:numPr>
        <w:tabs>
          <w:tab w:val="left" w:pos="1769"/>
        </w:tabs>
        <w:ind w:left="2275"/>
        <w:rPr>
          <w:color w:val="152C1D"/>
        </w:rPr>
      </w:pPr>
      <w:r>
        <w:rPr>
          <w:color w:val="152C1D"/>
        </w:rPr>
        <w:t xml:space="preserve">The MMI </w:t>
      </w:r>
      <w:proofErr w:type="gramStart"/>
      <w:r>
        <w:rPr>
          <w:color w:val="152C1D"/>
        </w:rPr>
        <w:t>has not been implemented</w:t>
      </w:r>
      <w:proofErr w:type="gramEnd"/>
      <w:r>
        <w:rPr>
          <w:color w:val="152C1D"/>
        </w:rPr>
        <w:t xml:space="preserve"> over the past 3 years due to the financial constraint COVID had imposed on student’s finances.</w:t>
      </w:r>
    </w:p>
    <w:p w14:paraId="254F4D87" w14:textId="433A5228" w:rsidR="00931540" w:rsidRPr="00F63D90" w:rsidRDefault="00931540" w:rsidP="00F63D90">
      <w:pPr>
        <w:numPr>
          <w:ilvl w:val="1"/>
          <w:numId w:val="2"/>
        </w:numPr>
        <w:tabs>
          <w:tab w:val="left" w:pos="1769"/>
        </w:tabs>
        <w:ind w:left="2275"/>
        <w:rPr>
          <w:color w:val="152C1D"/>
        </w:rPr>
      </w:pPr>
      <w:r>
        <w:rPr>
          <w:color w:val="152D1D"/>
        </w:rPr>
        <w:t>Propose a $15 per term increase to cover the current budget deficit</w:t>
      </w:r>
      <w:r w:rsidR="00F63D90">
        <w:rPr>
          <w:color w:val="152D1D"/>
        </w:rPr>
        <w:t>.</w:t>
      </w:r>
    </w:p>
    <w:p w14:paraId="3888038F" w14:textId="54FD478F" w:rsidR="00515E46" w:rsidRDefault="00515E46" w:rsidP="00515E46">
      <w:pPr>
        <w:tabs>
          <w:tab w:val="left" w:pos="1769"/>
        </w:tabs>
        <w:ind w:left="2275"/>
        <w:rPr>
          <w:color w:val="152C1D"/>
        </w:rPr>
      </w:pPr>
    </w:p>
    <w:p w14:paraId="13AF2526" w14:textId="4130E15F" w:rsidR="00515E46" w:rsidRDefault="00515E46" w:rsidP="00515E46">
      <w:pPr>
        <w:tabs>
          <w:tab w:val="left" w:pos="1769"/>
        </w:tabs>
        <w:ind w:left="2275"/>
        <w:rPr>
          <w:color w:val="152C1D"/>
        </w:rPr>
      </w:pPr>
    </w:p>
    <w:p w14:paraId="0B42C6B1" w14:textId="1BCD2B3A" w:rsidR="00515E46" w:rsidRDefault="00515E46" w:rsidP="00515E46">
      <w:pPr>
        <w:tabs>
          <w:tab w:val="left" w:pos="1769"/>
        </w:tabs>
        <w:ind w:left="2275"/>
        <w:rPr>
          <w:color w:val="152C1D"/>
        </w:rPr>
      </w:pPr>
    </w:p>
    <w:p w14:paraId="29000904" w14:textId="77777777" w:rsidR="00515E46" w:rsidRDefault="00515E46" w:rsidP="00515E46">
      <w:pPr>
        <w:tabs>
          <w:tab w:val="left" w:pos="1769"/>
        </w:tabs>
        <w:ind w:left="2275"/>
        <w:rPr>
          <w:color w:val="152C1D"/>
        </w:rPr>
      </w:pPr>
    </w:p>
    <w:p w14:paraId="2F6EA299" w14:textId="40AC9975" w:rsidR="00F63D90" w:rsidRDefault="009873CC" w:rsidP="00F63D90">
      <w:pPr>
        <w:numPr>
          <w:ilvl w:val="1"/>
          <w:numId w:val="2"/>
        </w:numPr>
        <w:tabs>
          <w:tab w:val="left" w:pos="1769"/>
        </w:tabs>
        <w:ind w:left="2275"/>
        <w:rPr>
          <w:color w:val="152C1D"/>
        </w:rPr>
      </w:pPr>
      <w:r>
        <w:rPr>
          <w:color w:val="152C1D"/>
        </w:rPr>
        <w:t xml:space="preserve">Motion to increase the Health Service fee by the MMI was by </w:t>
      </w:r>
      <w:proofErr w:type="spellStart"/>
      <w:r>
        <w:rPr>
          <w:color w:val="152C1D"/>
        </w:rPr>
        <w:t>Gio</w:t>
      </w:r>
      <w:proofErr w:type="spellEnd"/>
      <w:r>
        <w:rPr>
          <w:color w:val="152C1D"/>
        </w:rPr>
        <w:t xml:space="preserve">, Sebastian second, vote 5-aye, 0-no, </w:t>
      </w:r>
      <w:proofErr w:type="gramStart"/>
      <w:r>
        <w:rPr>
          <w:color w:val="152C1D"/>
        </w:rPr>
        <w:t>2-</w:t>
      </w:r>
      <w:proofErr w:type="gramEnd"/>
      <w:r>
        <w:rPr>
          <w:color w:val="152C1D"/>
        </w:rPr>
        <w:t>abstain</w:t>
      </w:r>
      <w:r w:rsidR="0004719C">
        <w:rPr>
          <w:color w:val="152C1D"/>
        </w:rPr>
        <w:t>. Gerardo stepped out of the meeting.</w:t>
      </w:r>
      <w:r>
        <w:rPr>
          <w:color w:val="152C1D"/>
        </w:rPr>
        <w:t xml:space="preserve"> </w:t>
      </w:r>
      <w:r w:rsidR="0004719C">
        <w:rPr>
          <w:color w:val="152C1D"/>
        </w:rPr>
        <w:t xml:space="preserve">The motion </w:t>
      </w:r>
      <w:proofErr w:type="gramStart"/>
      <w:r w:rsidR="0004719C">
        <w:rPr>
          <w:color w:val="152C1D"/>
        </w:rPr>
        <w:t>was resubmitted</w:t>
      </w:r>
      <w:proofErr w:type="gramEnd"/>
      <w:r w:rsidR="0004719C">
        <w:rPr>
          <w:color w:val="152C1D"/>
        </w:rPr>
        <w:t xml:space="preserve">, </w:t>
      </w:r>
      <w:proofErr w:type="spellStart"/>
      <w:r w:rsidR="0004719C">
        <w:rPr>
          <w:color w:val="152C1D"/>
        </w:rPr>
        <w:t>Gio</w:t>
      </w:r>
      <w:proofErr w:type="spellEnd"/>
      <w:r w:rsidR="0004719C">
        <w:rPr>
          <w:color w:val="152C1D"/>
        </w:rPr>
        <w:t xml:space="preserve"> made the motion, Sebastian seconded.</w:t>
      </w:r>
      <w:r w:rsidR="0004719C" w:rsidRPr="0004719C">
        <w:rPr>
          <w:color w:val="152C1D"/>
        </w:rPr>
        <w:t xml:space="preserve"> </w:t>
      </w:r>
      <w:r w:rsidR="0004719C">
        <w:rPr>
          <w:color w:val="152C1D"/>
        </w:rPr>
        <w:t xml:space="preserve">vote </w:t>
      </w:r>
      <w:r w:rsidR="0004719C">
        <w:rPr>
          <w:color w:val="152C1D"/>
        </w:rPr>
        <w:t>6</w:t>
      </w:r>
      <w:r w:rsidR="0004719C">
        <w:rPr>
          <w:color w:val="152C1D"/>
        </w:rPr>
        <w:t>-aye, 0-no, 2-abstain</w:t>
      </w:r>
    </w:p>
    <w:p w14:paraId="6D388A36" w14:textId="26BCA063" w:rsidR="0004719C" w:rsidRDefault="0004719C" w:rsidP="00F63D90">
      <w:pPr>
        <w:numPr>
          <w:ilvl w:val="1"/>
          <w:numId w:val="2"/>
        </w:numPr>
        <w:tabs>
          <w:tab w:val="left" w:pos="1769"/>
        </w:tabs>
        <w:ind w:left="2275"/>
        <w:rPr>
          <w:color w:val="152C1D"/>
        </w:rPr>
      </w:pPr>
      <w:r>
        <w:rPr>
          <w:color w:val="152C1D"/>
        </w:rPr>
        <w:t xml:space="preserve">Amber &amp; </w:t>
      </w:r>
      <w:proofErr w:type="spellStart"/>
      <w:r>
        <w:rPr>
          <w:color w:val="152C1D"/>
        </w:rPr>
        <w:t>Gio</w:t>
      </w:r>
      <w:proofErr w:type="spellEnd"/>
      <w:r>
        <w:rPr>
          <w:color w:val="152C1D"/>
        </w:rPr>
        <w:t xml:space="preserve"> will draft a document recommending the fee increase for the Health Service fee</w:t>
      </w:r>
    </w:p>
    <w:p w14:paraId="00000011" w14:textId="56ABC5F0" w:rsidR="004E612F" w:rsidRPr="0004719C" w:rsidRDefault="00515E46">
      <w:pPr>
        <w:numPr>
          <w:ilvl w:val="0"/>
          <w:numId w:val="2"/>
        </w:numPr>
        <w:pBdr>
          <w:top w:val="nil"/>
          <w:left w:val="nil"/>
          <w:bottom w:val="nil"/>
          <w:right w:val="nil"/>
          <w:between w:val="nil"/>
        </w:pBdr>
        <w:tabs>
          <w:tab w:val="left" w:pos="1769"/>
        </w:tabs>
        <w:spacing w:line="480" w:lineRule="auto"/>
        <w:rPr>
          <w:color w:val="152C1D"/>
        </w:rPr>
      </w:pPr>
      <w:r>
        <w:rPr>
          <w:color w:val="152D1D"/>
        </w:rPr>
        <w:t>Next Steps and Action Items</w:t>
      </w:r>
    </w:p>
    <w:p w14:paraId="16D55990" w14:textId="2BB08B23" w:rsidR="0004719C" w:rsidRDefault="0004719C" w:rsidP="00515E46">
      <w:pPr>
        <w:numPr>
          <w:ilvl w:val="1"/>
          <w:numId w:val="2"/>
        </w:numPr>
        <w:pBdr>
          <w:top w:val="nil"/>
          <w:left w:val="nil"/>
          <w:bottom w:val="nil"/>
          <w:right w:val="nil"/>
          <w:between w:val="nil"/>
        </w:pBdr>
        <w:tabs>
          <w:tab w:val="left" w:pos="1769"/>
        </w:tabs>
        <w:ind w:left="2275"/>
        <w:rPr>
          <w:color w:val="152C1D"/>
        </w:rPr>
      </w:pPr>
      <w:r>
        <w:rPr>
          <w:color w:val="152D1D"/>
        </w:rPr>
        <w:t>AS election April 17</w:t>
      </w:r>
      <w:r w:rsidRPr="0004719C">
        <w:rPr>
          <w:color w:val="152D1D"/>
          <w:vertAlign w:val="superscript"/>
        </w:rPr>
        <w:t>th</w:t>
      </w:r>
      <w:r>
        <w:rPr>
          <w:color w:val="152D1D"/>
        </w:rPr>
        <w:t xml:space="preserve">, </w:t>
      </w:r>
      <w:r w:rsidR="00515E46">
        <w:rPr>
          <w:color w:val="152D1D"/>
        </w:rPr>
        <w:t xml:space="preserve">AS fee increase </w:t>
      </w:r>
      <w:r>
        <w:rPr>
          <w:color w:val="152D1D"/>
        </w:rPr>
        <w:t>posted new flyer and open forum next week</w:t>
      </w:r>
    </w:p>
    <w:p w14:paraId="247A9B5A" w14:textId="77777777" w:rsidR="00B50F32" w:rsidRDefault="00B50F32">
      <w:pPr>
        <w:pBdr>
          <w:top w:val="nil"/>
          <w:left w:val="nil"/>
          <w:bottom w:val="nil"/>
          <w:right w:val="nil"/>
          <w:between w:val="nil"/>
        </w:pBdr>
        <w:tabs>
          <w:tab w:val="left" w:pos="1769"/>
        </w:tabs>
        <w:spacing w:line="480" w:lineRule="auto"/>
        <w:rPr>
          <w:color w:val="152D1D"/>
        </w:rPr>
      </w:pPr>
    </w:p>
    <w:p w14:paraId="00000014" w14:textId="77777777" w:rsidR="004E612F" w:rsidRDefault="00515E46">
      <w:pPr>
        <w:pBdr>
          <w:top w:val="nil"/>
          <w:left w:val="nil"/>
          <w:bottom w:val="nil"/>
          <w:right w:val="nil"/>
          <w:between w:val="nil"/>
        </w:pBdr>
        <w:tabs>
          <w:tab w:val="left" w:pos="1769"/>
        </w:tabs>
        <w:spacing w:line="480" w:lineRule="auto"/>
        <w:rPr>
          <w:sz w:val="24"/>
          <w:szCs w:val="24"/>
        </w:rPr>
      </w:pPr>
      <w:r>
        <w:rPr>
          <w:sz w:val="24"/>
          <w:szCs w:val="24"/>
        </w:rPr>
        <w:t>Future agenda items:</w:t>
      </w:r>
    </w:p>
    <w:p w14:paraId="00000015" w14:textId="77777777" w:rsidR="004E612F" w:rsidRDefault="00515E46" w:rsidP="00B50F32">
      <w:pPr>
        <w:numPr>
          <w:ilvl w:val="0"/>
          <w:numId w:val="1"/>
        </w:numPr>
        <w:pBdr>
          <w:top w:val="nil"/>
          <w:left w:val="nil"/>
          <w:bottom w:val="nil"/>
          <w:right w:val="nil"/>
          <w:between w:val="nil"/>
        </w:pBdr>
        <w:tabs>
          <w:tab w:val="left" w:pos="1769"/>
        </w:tabs>
        <w:rPr>
          <w:sz w:val="24"/>
          <w:szCs w:val="24"/>
        </w:rPr>
      </w:pPr>
      <w:r>
        <w:rPr>
          <w:sz w:val="24"/>
          <w:szCs w:val="24"/>
        </w:rPr>
        <w:t>Housing and Dining rate increases</w:t>
      </w:r>
    </w:p>
    <w:p w14:paraId="00000016" w14:textId="77777777" w:rsidR="004E612F" w:rsidRDefault="00515E46" w:rsidP="00B50F32">
      <w:pPr>
        <w:numPr>
          <w:ilvl w:val="0"/>
          <w:numId w:val="1"/>
        </w:numPr>
        <w:pBdr>
          <w:top w:val="nil"/>
          <w:left w:val="nil"/>
          <w:bottom w:val="nil"/>
          <w:right w:val="nil"/>
          <w:between w:val="nil"/>
        </w:pBdr>
        <w:tabs>
          <w:tab w:val="left" w:pos="1769"/>
        </w:tabs>
        <w:rPr>
          <w:sz w:val="24"/>
          <w:szCs w:val="24"/>
        </w:rPr>
      </w:pPr>
      <w:r>
        <w:rPr>
          <w:sz w:val="24"/>
          <w:szCs w:val="24"/>
        </w:rPr>
        <w:t>Summer Fee Rates</w:t>
      </w:r>
    </w:p>
    <w:p w14:paraId="00000017" w14:textId="44C861AA" w:rsidR="004E612F" w:rsidRDefault="00515E46" w:rsidP="00B50F32">
      <w:pPr>
        <w:numPr>
          <w:ilvl w:val="0"/>
          <w:numId w:val="1"/>
        </w:numPr>
        <w:pBdr>
          <w:top w:val="nil"/>
          <w:left w:val="nil"/>
          <w:bottom w:val="nil"/>
          <w:right w:val="nil"/>
          <w:between w:val="nil"/>
        </w:pBdr>
        <w:tabs>
          <w:tab w:val="left" w:pos="1769"/>
        </w:tabs>
        <w:rPr>
          <w:sz w:val="24"/>
          <w:szCs w:val="24"/>
        </w:rPr>
      </w:pPr>
      <w:r>
        <w:rPr>
          <w:sz w:val="24"/>
          <w:szCs w:val="24"/>
        </w:rPr>
        <w:t>Jack Pas Fee definition revision (April 6th meeting)</w:t>
      </w:r>
    </w:p>
    <w:p w14:paraId="56579D1C" w14:textId="0D756539" w:rsidR="00B50F32" w:rsidRDefault="00B50F32" w:rsidP="00B50F32">
      <w:pPr>
        <w:numPr>
          <w:ilvl w:val="0"/>
          <w:numId w:val="1"/>
        </w:numPr>
        <w:pBdr>
          <w:top w:val="nil"/>
          <w:left w:val="nil"/>
          <w:bottom w:val="nil"/>
          <w:right w:val="nil"/>
          <w:between w:val="nil"/>
        </w:pBdr>
        <w:tabs>
          <w:tab w:val="left" w:pos="1769"/>
        </w:tabs>
        <w:rPr>
          <w:sz w:val="24"/>
          <w:szCs w:val="24"/>
        </w:rPr>
      </w:pPr>
      <w:r>
        <w:rPr>
          <w:sz w:val="24"/>
          <w:szCs w:val="24"/>
        </w:rPr>
        <w:t>Committee to create a business process for changing the use of an existing fee or changing the fund name</w:t>
      </w:r>
    </w:p>
    <w:p w14:paraId="00000018" w14:textId="426087CC" w:rsidR="004E612F" w:rsidRDefault="00515E46" w:rsidP="00B50F32">
      <w:pPr>
        <w:numPr>
          <w:ilvl w:val="0"/>
          <w:numId w:val="1"/>
        </w:numPr>
        <w:pBdr>
          <w:top w:val="nil"/>
          <w:left w:val="nil"/>
          <w:bottom w:val="nil"/>
          <w:right w:val="nil"/>
          <w:between w:val="nil"/>
        </w:pBdr>
        <w:tabs>
          <w:tab w:val="left" w:pos="1769"/>
        </w:tabs>
        <w:rPr>
          <w:sz w:val="24"/>
          <w:szCs w:val="24"/>
        </w:rPr>
      </w:pPr>
      <w:r>
        <w:rPr>
          <w:sz w:val="24"/>
          <w:szCs w:val="24"/>
        </w:rPr>
        <w:t>Student Body Center Fee Increase (Year 2 of past increase not implemented)</w:t>
      </w:r>
    </w:p>
    <w:p w14:paraId="0C466A24" w14:textId="3833AD4E" w:rsidR="00F63D90" w:rsidRDefault="00F63D90" w:rsidP="00B50F32">
      <w:pPr>
        <w:numPr>
          <w:ilvl w:val="0"/>
          <w:numId w:val="1"/>
        </w:numPr>
        <w:pBdr>
          <w:top w:val="nil"/>
          <w:left w:val="nil"/>
          <w:bottom w:val="nil"/>
          <w:right w:val="nil"/>
          <w:between w:val="nil"/>
        </w:pBdr>
        <w:tabs>
          <w:tab w:val="left" w:pos="1769"/>
        </w:tabs>
        <w:rPr>
          <w:sz w:val="24"/>
          <w:szCs w:val="24"/>
        </w:rPr>
      </w:pPr>
      <w:r>
        <w:rPr>
          <w:sz w:val="24"/>
          <w:szCs w:val="24"/>
        </w:rPr>
        <w:t xml:space="preserve">Placing </w:t>
      </w:r>
      <w:proofErr w:type="spellStart"/>
      <w:r>
        <w:rPr>
          <w:sz w:val="24"/>
          <w:szCs w:val="24"/>
        </w:rPr>
        <w:t>a</w:t>
      </w:r>
      <w:proofErr w:type="spellEnd"/>
      <w:r>
        <w:rPr>
          <w:sz w:val="24"/>
          <w:szCs w:val="24"/>
        </w:rPr>
        <w:t xml:space="preserve"> annual index increase on all campus mandatory fees to help with rising inflation</w:t>
      </w:r>
    </w:p>
    <w:p w14:paraId="7CD481F3" w14:textId="7F8A381E" w:rsidR="00B50F32" w:rsidRDefault="00B50F32" w:rsidP="00B50F32">
      <w:pPr>
        <w:pBdr>
          <w:top w:val="nil"/>
          <w:left w:val="nil"/>
          <w:bottom w:val="nil"/>
          <w:right w:val="nil"/>
          <w:between w:val="nil"/>
        </w:pBdr>
        <w:tabs>
          <w:tab w:val="left" w:pos="1769"/>
        </w:tabs>
        <w:spacing w:line="480" w:lineRule="auto"/>
        <w:rPr>
          <w:sz w:val="24"/>
          <w:szCs w:val="24"/>
        </w:rPr>
      </w:pPr>
    </w:p>
    <w:p w14:paraId="7497C604" w14:textId="7D946FAD" w:rsidR="00B50F32" w:rsidRDefault="00B50F32" w:rsidP="00B50F32">
      <w:pPr>
        <w:pBdr>
          <w:top w:val="nil"/>
          <w:left w:val="nil"/>
          <w:bottom w:val="nil"/>
          <w:right w:val="nil"/>
          <w:between w:val="nil"/>
        </w:pBdr>
        <w:tabs>
          <w:tab w:val="left" w:pos="1769"/>
        </w:tabs>
        <w:spacing w:line="480" w:lineRule="auto"/>
        <w:rPr>
          <w:sz w:val="24"/>
          <w:szCs w:val="24"/>
        </w:rPr>
      </w:pPr>
    </w:p>
    <w:p w14:paraId="428D332A" w14:textId="52A7FC33" w:rsidR="00B50F32" w:rsidRDefault="00515E46" w:rsidP="00B50F32">
      <w:pPr>
        <w:pBdr>
          <w:top w:val="nil"/>
          <w:left w:val="nil"/>
          <w:bottom w:val="nil"/>
          <w:right w:val="nil"/>
          <w:between w:val="nil"/>
        </w:pBdr>
        <w:tabs>
          <w:tab w:val="left" w:pos="1769"/>
        </w:tabs>
        <w:spacing w:line="480" w:lineRule="auto"/>
        <w:rPr>
          <w:sz w:val="24"/>
          <w:szCs w:val="24"/>
        </w:rPr>
      </w:pPr>
      <w:r>
        <w:rPr>
          <w:sz w:val="24"/>
          <w:szCs w:val="24"/>
        </w:rPr>
        <w:t>Meeting adjourned at 3:56pm</w:t>
      </w:r>
    </w:p>
    <w:p w14:paraId="43CEC280" w14:textId="6E08858F" w:rsidR="00B50F32" w:rsidRDefault="00B50F32" w:rsidP="00B50F32">
      <w:pPr>
        <w:pBdr>
          <w:top w:val="nil"/>
          <w:left w:val="nil"/>
          <w:bottom w:val="nil"/>
          <w:right w:val="nil"/>
          <w:between w:val="nil"/>
        </w:pBdr>
        <w:tabs>
          <w:tab w:val="left" w:pos="1769"/>
        </w:tabs>
        <w:spacing w:line="480" w:lineRule="auto"/>
        <w:rPr>
          <w:sz w:val="24"/>
          <w:szCs w:val="24"/>
        </w:rPr>
      </w:pPr>
    </w:p>
    <w:p w14:paraId="57F8AFB7" w14:textId="7A79E78D" w:rsidR="00B50F32" w:rsidRDefault="00B50F32" w:rsidP="00B50F32">
      <w:pPr>
        <w:pBdr>
          <w:top w:val="nil"/>
          <w:left w:val="nil"/>
          <w:bottom w:val="nil"/>
          <w:right w:val="nil"/>
          <w:between w:val="nil"/>
        </w:pBdr>
        <w:tabs>
          <w:tab w:val="left" w:pos="1769"/>
        </w:tabs>
        <w:spacing w:line="480" w:lineRule="auto"/>
        <w:rPr>
          <w:sz w:val="24"/>
          <w:szCs w:val="24"/>
        </w:rPr>
      </w:pPr>
    </w:p>
    <w:p w14:paraId="31B517E4" w14:textId="0B624F7C" w:rsidR="00B50F32" w:rsidRDefault="00B50F32" w:rsidP="00B50F32">
      <w:pPr>
        <w:pBdr>
          <w:top w:val="nil"/>
          <w:left w:val="nil"/>
          <w:bottom w:val="nil"/>
          <w:right w:val="nil"/>
          <w:between w:val="nil"/>
        </w:pBdr>
        <w:tabs>
          <w:tab w:val="left" w:pos="1769"/>
        </w:tabs>
        <w:spacing w:line="480" w:lineRule="auto"/>
        <w:rPr>
          <w:sz w:val="24"/>
          <w:szCs w:val="24"/>
        </w:rPr>
      </w:pPr>
    </w:p>
    <w:p w14:paraId="559010BA" w14:textId="12DE90C1" w:rsidR="00B50F32" w:rsidRDefault="00B50F32" w:rsidP="00B50F32">
      <w:pPr>
        <w:pBdr>
          <w:top w:val="nil"/>
          <w:left w:val="nil"/>
          <w:bottom w:val="nil"/>
          <w:right w:val="nil"/>
          <w:between w:val="nil"/>
        </w:pBdr>
        <w:tabs>
          <w:tab w:val="left" w:pos="1769"/>
        </w:tabs>
        <w:spacing w:line="480" w:lineRule="auto"/>
        <w:rPr>
          <w:sz w:val="24"/>
          <w:szCs w:val="24"/>
        </w:rPr>
      </w:pPr>
    </w:p>
    <w:p w14:paraId="7F640624" w14:textId="3B4C7E9A" w:rsidR="00B50F32" w:rsidRDefault="00B50F32" w:rsidP="00B50F32">
      <w:pPr>
        <w:pBdr>
          <w:top w:val="nil"/>
          <w:left w:val="nil"/>
          <w:bottom w:val="nil"/>
          <w:right w:val="nil"/>
          <w:between w:val="nil"/>
        </w:pBdr>
        <w:tabs>
          <w:tab w:val="left" w:pos="1769"/>
        </w:tabs>
        <w:spacing w:line="480" w:lineRule="auto"/>
        <w:rPr>
          <w:sz w:val="24"/>
          <w:szCs w:val="24"/>
        </w:rPr>
      </w:pPr>
    </w:p>
    <w:p w14:paraId="00A1A69A" w14:textId="54810E74" w:rsidR="00B50F32" w:rsidRDefault="00B50F32" w:rsidP="00B50F32">
      <w:pPr>
        <w:pBdr>
          <w:top w:val="nil"/>
          <w:left w:val="nil"/>
          <w:bottom w:val="nil"/>
          <w:right w:val="nil"/>
          <w:between w:val="nil"/>
        </w:pBdr>
        <w:tabs>
          <w:tab w:val="left" w:pos="1769"/>
        </w:tabs>
        <w:spacing w:line="480" w:lineRule="auto"/>
        <w:rPr>
          <w:sz w:val="24"/>
          <w:szCs w:val="24"/>
        </w:rPr>
      </w:pPr>
    </w:p>
    <w:p w14:paraId="76144DEF" w14:textId="03FEAE4F" w:rsidR="00B50F32" w:rsidRDefault="00B50F32" w:rsidP="00B50F32">
      <w:pPr>
        <w:pBdr>
          <w:top w:val="nil"/>
          <w:left w:val="nil"/>
          <w:bottom w:val="nil"/>
          <w:right w:val="nil"/>
          <w:between w:val="nil"/>
        </w:pBdr>
        <w:tabs>
          <w:tab w:val="left" w:pos="1769"/>
        </w:tabs>
        <w:spacing w:line="480" w:lineRule="auto"/>
        <w:rPr>
          <w:sz w:val="24"/>
          <w:szCs w:val="24"/>
        </w:rPr>
      </w:pPr>
    </w:p>
    <w:p w14:paraId="5C71B024" w14:textId="107F2BB3" w:rsidR="00B50F32" w:rsidRDefault="00B50F32" w:rsidP="00B50F32">
      <w:pPr>
        <w:pBdr>
          <w:top w:val="nil"/>
          <w:left w:val="nil"/>
          <w:bottom w:val="nil"/>
          <w:right w:val="nil"/>
          <w:between w:val="nil"/>
        </w:pBdr>
        <w:tabs>
          <w:tab w:val="left" w:pos="1769"/>
        </w:tabs>
        <w:spacing w:line="480" w:lineRule="auto"/>
        <w:rPr>
          <w:sz w:val="24"/>
          <w:szCs w:val="24"/>
        </w:rPr>
      </w:pPr>
    </w:p>
    <w:p w14:paraId="79BC249A" w14:textId="41D51916" w:rsidR="00B50F32" w:rsidRDefault="00B50F32" w:rsidP="00B50F32">
      <w:pPr>
        <w:pBdr>
          <w:top w:val="nil"/>
          <w:left w:val="nil"/>
          <w:bottom w:val="nil"/>
          <w:right w:val="nil"/>
          <w:between w:val="nil"/>
        </w:pBdr>
        <w:tabs>
          <w:tab w:val="left" w:pos="1769"/>
        </w:tabs>
        <w:spacing w:line="480" w:lineRule="auto"/>
        <w:rPr>
          <w:sz w:val="24"/>
          <w:szCs w:val="24"/>
        </w:rPr>
      </w:pPr>
    </w:p>
    <w:p w14:paraId="2730459F" w14:textId="01EBBC6F" w:rsidR="00B50F32" w:rsidRDefault="00B50F32" w:rsidP="00B50F32">
      <w:pPr>
        <w:pBdr>
          <w:top w:val="nil"/>
          <w:left w:val="nil"/>
          <w:bottom w:val="nil"/>
          <w:right w:val="nil"/>
          <w:between w:val="nil"/>
        </w:pBdr>
        <w:tabs>
          <w:tab w:val="left" w:pos="1769"/>
        </w:tabs>
        <w:spacing w:line="480" w:lineRule="auto"/>
        <w:rPr>
          <w:sz w:val="24"/>
          <w:szCs w:val="24"/>
        </w:rPr>
      </w:pPr>
    </w:p>
    <w:p w14:paraId="4BA88F5E" w14:textId="1C90E6F7" w:rsidR="00B50F32" w:rsidRDefault="00B50F32" w:rsidP="00B50F32">
      <w:pPr>
        <w:pBdr>
          <w:top w:val="nil"/>
          <w:left w:val="nil"/>
          <w:bottom w:val="nil"/>
          <w:right w:val="nil"/>
          <w:between w:val="nil"/>
        </w:pBdr>
        <w:tabs>
          <w:tab w:val="left" w:pos="1769"/>
        </w:tabs>
        <w:spacing w:line="480" w:lineRule="auto"/>
        <w:rPr>
          <w:sz w:val="24"/>
          <w:szCs w:val="24"/>
        </w:rPr>
      </w:pPr>
    </w:p>
    <w:p w14:paraId="7DF945BA" w14:textId="5EF4F305" w:rsidR="00B50F32" w:rsidRDefault="00B50F32" w:rsidP="00B50F32">
      <w:pPr>
        <w:pBdr>
          <w:top w:val="nil"/>
          <w:left w:val="nil"/>
          <w:bottom w:val="nil"/>
          <w:right w:val="nil"/>
          <w:between w:val="nil"/>
        </w:pBdr>
        <w:tabs>
          <w:tab w:val="left" w:pos="1769"/>
        </w:tabs>
        <w:spacing w:line="480" w:lineRule="auto"/>
        <w:rPr>
          <w:sz w:val="24"/>
          <w:szCs w:val="24"/>
        </w:rPr>
      </w:pPr>
    </w:p>
    <w:p w14:paraId="761BE9CB" w14:textId="27E50EED" w:rsidR="00B50F32" w:rsidRDefault="00B50F32" w:rsidP="00B50F32">
      <w:pPr>
        <w:pBdr>
          <w:top w:val="nil"/>
          <w:left w:val="nil"/>
          <w:bottom w:val="nil"/>
          <w:right w:val="nil"/>
          <w:between w:val="nil"/>
        </w:pBdr>
        <w:tabs>
          <w:tab w:val="left" w:pos="1769"/>
        </w:tabs>
        <w:spacing w:line="480" w:lineRule="auto"/>
        <w:rPr>
          <w:sz w:val="24"/>
          <w:szCs w:val="24"/>
        </w:rPr>
      </w:pPr>
    </w:p>
    <w:p w14:paraId="55B0D656" w14:textId="4008E202" w:rsidR="00B50F32" w:rsidRPr="00B50F32" w:rsidRDefault="00B50F32" w:rsidP="00B50F32">
      <w:pPr>
        <w:widowControl/>
        <w:spacing w:before="360" w:after="120"/>
        <w:outlineLvl w:val="1"/>
        <w:rPr>
          <w:b/>
          <w:bCs/>
          <w:sz w:val="36"/>
          <w:szCs w:val="36"/>
        </w:rPr>
      </w:pPr>
      <w:r w:rsidRPr="00B50F32">
        <w:rPr>
          <w:rFonts w:ascii="Arial" w:hAnsi="Arial" w:cs="Arial"/>
          <w:color w:val="000000"/>
          <w:sz w:val="32"/>
          <w:szCs w:val="32"/>
        </w:rPr>
        <w:t>EWORKING HEIF MISSION/VISION/VALUES SPRING 2021</w:t>
      </w:r>
    </w:p>
    <w:p w14:paraId="7C1B85DE" w14:textId="77777777" w:rsidR="00B50F32" w:rsidRPr="00B50F32" w:rsidRDefault="00B50F32" w:rsidP="00B50F32">
      <w:pPr>
        <w:widowControl/>
        <w:rPr>
          <w:sz w:val="24"/>
          <w:szCs w:val="24"/>
        </w:rPr>
      </w:pPr>
      <w:r w:rsidRPr="00B50F32">
        <w:rPr>
          <w:rFonts w:ascii="Arial" w:hAnsi="Arial" w:cs="Arial"/>
          <w:color w:val="000000"/>
        </w:rPr>
        <w:t>Originally drafted by working group April 8, 2021; endorsed by Committee May 5, 2021</w:t>
      </w:r>
    </w:p>
    <w:p w14:paraId="46EB93AE" w14:textId="77777777" w:rsidR="00B50F32" w:rsidRPr="00B50F32" w:rsidRDefault="00B50F32" w:rsidP="00B50F32">
      <w:pPr>
        <w:widowControl/>
        <w:shd w:val="clear" w:color="auto" w:fill="FFFFFF"/>
        <w:outlineLvl w:val="2"/>
        <w:rPr>
          <w:b/>
          <w:bCs/>
          <w:sz w:val="27"/>
          <w:szCs w:val="27"/>
        </w:rPr>
      </w:pPr>
      <w:r w:rsidRPr="00B50F32">
        <w:rPr>
          <w:rFonts w:ascii="Arial" w:hAnsi="Arial" w:cs="Arial"/>
          <w:color w:val="434343"/>
          <w:sz w:val="28"/>
          <w:szCs w:val="28"/>
        </w:rPr>
        <w:t>HEIF Committee Recommendation for change:</w:t>
      </w:r>
    </w:p>
    <w:p w14:paraId="568D41C4" w14:textId="77777777" w:rsidR="00B50F32" w:rsidRPr="00B50F32" w:rsidRDefault="00B50F32" w:rsidP="00B50F32">
      <w:pPr>
        <w:widowControl/>
        <w:shd w:val="clear" w:color="auto" w:fill="FFFFFF"/>
        <w:rPr>
          <w:sz w:val="24"/>
          <w:szCs w:val="24"/>
        </w:rPr>
      </w:pPr>
      <w:r w:rsidRPr="00B50F32">
        <w:rPr>
          <w:rFonts w:ascii="Arial" w:hAnsi="Arial" w:cs="Arial"/>
          <w:color w:val="222222"/>
        </w:rPr>
        <w:t xml:space="preserve">The HEIF Committee formally considered the proposed changes which were put forth by a Committee working group, gave </w:t>
      </w:r>
      <w:proofErr w:type="gramStart"/>
      <w:r w:rsidRPr="00B50F32">
        <w:rPr>
          <w:rFonts w:ascii="Arial" w:hAnsi="Arial" w:cs="Arial"/>
          <w:color w:val="222222"/>
        </w:rPr>
        <w:t>feedback which</w:t>
      </w:r>
      <w:proofErr w:type="gramEnd"/>
      <w:r w:rsidRPr="00B50F32">
        <w:rPr>
          <w:rFonts w:ascii="Arial" w:hAnsi="Arial" w:cs="Arial"/>
          <w:color w:val="222222"/>
        </w:rPr>
        <w:t xml:space="preserve"> was incorporated, and then endorsed the proposed changes in full on 5/5/2021 (see </w:t>
      </w:r>
      <w:hyperlink r:id="rId13" w:history="1">
        <w:r w:rsidRPr="00B50F32">
          <w:rPr>
            <w:rFonts w:ascii="Arial" w:hAnsi="Arial" w:cs="Arial"/>
            <w:color w:val="1155CC"/>
            <w:u w:val="single"/>
          </w:rPr>
          <w:t>meeting minutes here</w:t>
        </w:r>
      </w:hyperlink>
      <w:r w:rsidRPr="00B50F32">
        <w:rPr>
          <w:rFonts w:ascii="Arial" w:hAnsi="Arial" w:cs="Arial"/>
          <w:color w:val="222222"/>
        </w:rPr>
        <w:t>), with the following motion and unanimous vote: </w:t>
      </w:r>
    </w:p>
    <w:p w14:paraId="0420E7F4" w14:textId="77777777" w:rsidR="00B50F32" w:rsidRPr="00B50F32" w:rsidRDefault="00B50F32" w:rsidP="00B50F32">
      <w:pPr>
        <w:widowControl/>
        <w:shd w:val="clear" w:color="auto" w:fill="FFFFFF"/>
        <w:rPr>
          <w:sz w:val="24"/>
          <w:szCs w:val="24"/>
        </w:rPr>
      </w:pPr>
      <w:r w:rsidRPr="00B50F32">
        <w:rPr>
          <w:rFonts w:ascii="Arial" w:hAnsi="Arial" w:cs="Arial"/>
          <w:color w:val="222222"/>
        </w:rPr>
        <w:t xml:space="preserve">"Motion to approve mission statement change, new vision statement, new values statement and recommended Name change #3 ”Sustainable Humboldt Innovative Futures Trust”. Motion put forth by </w:t>
      </w:r>
      <w:proofErr w:type="spellStart"/>
      <w:r w:rsidRPr="00B50F32">
        <w:rPr>
          <w:rFonts w:ascii="Arial" w:hAnsi="Arial" w:cs="Arial"/>
          <w:color w:val="222222"/>
        </w:rPr>
        <w:t>Nayre</w:t>
      </w:r>
      <w:proofErr w:type="spellEnd"/>
      <w:r w:rsidRPr="00B50F32">
        <w:rPr>
          <w:rFonts w:ascii="Arial" w:hAnsi="Arial" w:cs="Arial"/>
          <w:color w:val="222222"/>
        </w:rPr>
        <w:t xml:space="preserve"> Herrera (student), </w:t>
      </w:r>
      <w:proofErr w:type="gramStart"/>
      <w:r w:rsidRPr="00B50F32">
        <w:rPr>
          <w:rFonts w:ascii="Arial" w:hAnsi="Arial" w:cs="Arial"/>
          <w:color w:val="222222"/>
        </w:rPr>
        <w:t>Second</w:t>
      </w:r>
      <w:proofErr w:type="gramEnd"/>
      <w:r w:rsidRPr="00B50F32">
        <w:rPr>
          <w:rFonts w:ascii="Arial" w:hAnsi="Arial" w:cs="Arial"/>
          <w:color w:val="222222"/>
        </w:rPr>
        <w:t xml:space="preserve"> by: Liza Boyle (faculty). </w:t>
      </w:r>
    </w:p>
    <w:p w14:paraId="7D6F36C1" w14:textId="77777777" w:rsidR="00B50F32" w:rsidRPr="00B50F32" w:rsidRDefault="00B50F32" w:rsidP="00B50F32">
      <w:pPr>
        <w:widowControl/>
        <w:shd w:val="clear" w:color="auto" w:fill="FFFFFF"/>
        <w:rPr>
          <w:sz w:val="24"/>
          <w:szCs w:val="24"/>
        </w:rPr>
      </w:pPr>
      <w:r w:rsidRPr="00B50F32">
        <w:rPr>
          <w:rFonts w:ascii="Arial" w:hAnsi="Arial" w:cs="Arial"/>
          <w:color w:val="222222"/>
        </w:rPr>
        <w:t>Vote in favor: 7, Vote against: 0, Abstains: 0. Motion Passes."</w:t>
      </w:r>
    </w:p>
    <w:p w14:paraId="2E949661" w14:textId="77777777" w:rsidR="00B50F32" w:rsidRPr="00B50F32" w:rsidRDefault="00B50F32" w:rsidP="00B50F32">
      <w:pPr>
        <w:widowControl/>
        <w:spacing w:before="320" w:after="80"/>
        <w:outlineLvl w:val="2"/>
        <w:rPr>
          <w:b/>
          <w:bCs/>
          <w:sz w:val="27"/>
          <w:szCs w:val="27"/>
        </w:rPr>
      </w:pPr>
      <w:r w:rsidRPr="00B50F32">
        <w:rPr>
          <w:rFonts w:ascii="Arial" w:hAnsi="Arial" w:cs="Arial"/>
          <w:color w:val="434343"/>
          <w:sz w:val="28"/>
          <w:szCs w:val="28"/>
        </w:rPr>
        <w:t>Why is the Committee recommending a move away from the language of “energy independence” as the foundational value/nomenclature for HEIF?</w:t>
      </w:r>
    </w:p>
    <w:p w14:paraId="1559E247" w14:textId="77777777" w:rsidR="00B50F32" w:rsidRPr="00B50F32" w:rsidRDefault="00B50F32" w:rsidP="00B50F32">
      <w:pPr>
        <w:widowControl/>
        <w:rPr>
          <w:sz w:val="24"/>
          <w:szCs w:val="24"/>
        </w:rPr>
      </w:pPr>
      <w:r w:rsidRPr="00B50F32">
        <w:rPr>
          <w:rFonts w:ascii="Arial" w:hAnsi="Arial" w:cs="Arial"/>
          <w:color w:val="000000"/>
        </w:rPr>
        <w:t>Energy independence is a notion generally understood to be when an</w:t>
      </w:r>
      <w:r w:rsidRPr="00B50F32">
        <w:rPr>
          <w:rFonts w:ascii="Arial" w:hAnsi="Arial" w:cs="Arial"/>
          <w:color w:val="202122"/>
          <w:sz w:val="21"/>
          <w:szCs w:val="21"/>
        </w:rPr>
        <w:t xml:space="preserve"> entity generates their own energy, i.e. does not import it from external sources. However, this </w:t>
      </w:r>
      <w:proofErr w:type="gramStart"/>
      <w:r w:rsidRPr="00B50F32">
        <w:rPr>
          <w:rFonts w:ascii="Arial" w:hAnsi="Arial" w:cs="Arial"/>
          <w:color w:val="202122"/>
          <w:sz w:val="21"/>
          <w:szCs w:val="21"/>
        </w:rPr>
        <w:t>can be accomplished</w:t>
      </w:r>
      <w:proofErr w:type="gramEnd"/>
      <w:r w:rsidRPr="00B50F32">
        <w:rPr>
          <w:rFonts w:ascii="Arial" w:hAnsi="Arial" w:cs="Arial"/>
          <w:color w:val="202122"/>
          <w:sz w:val="21"/>
          <w:szCs w:val="21"/>
        </w:rPr>
        <w:t xml:space="preserve"> by methods or means that have significantly harmful impacts to the environment and people, such as fracking, petroleum fuel extraction, coal mining, etc. Therefore, in the spirit of Cal Poly Humboldt’s longstanding commitment to sustainability, the Committee recommends that using “energy independence” as the sole and primary mission of HEIF is not in alignment with campus goals, priorities, and past and ongoing HEIF projects, which means this phrase is significantly confusing and inaccurate. To this end, we recommend removing this terminology from HEIF’s name and mission statement. Furthermore, in the vein of the initial Associated Students ballot </w:t>
      </w:r>
      <w:proofErr w:type="gramStart"/>
      <w:r w:rsidRPr="00B50F32">
        <w:rPr>
          <w:rFonts w:ascii="Arial" w:hAnsi="Arial" w:cs="Arial"/>
          <w:color w:val="202122"/>
          <w:sz w:val="21"/>
          <w:szCs w:val="21"/>
        </w:rPr>
        <w:t>proposal which</w:t>
      </w:r>
      <w:proofErr w:type="gramEnd"/>
      <w:r w:rsidRPr="00B50F32">
        <w:rPr>
          <w:rFonts w:ascii="Arial" w:hAnsi="Arial" w:cs="Arial"/>
          <w:color w:val="202122"/>
          <w:sz w:val="21"/>
          <w:szCs w:val="21"/>
        </w:rPr>
        <w:t xml:space="preserve"> underscored a need to procure or generate clean, renewable energy for Humboldt, the Committee hopes to highlight that the state of CA now has mandates for renewable energy and therefore it no longer seems appropriate to put this burden on a fund generated by student fee money. In addition, the proposed revisions below expand this fund’s mission to include additional project scopes that comprehensively honor sustainability as a broader theme and </w:t>
      </w:r>
      <w:proofErr w:type="gramStart"/>
      <w:r w:rsidRPr="00B50F32">
        <w:rPr>
          <w:rFonts w:ascii="Arial" w:hAnsi="Arial" w:cs="Arial"/>
          <w:color w:val="202122"/>
          <w:sz w:val="21"/>
          <w:szCs w:val="21"/>
        </w:rPr>
        <w:t>have been accomplished</w:t>
      </w:r>
      <w:proofErr w:type="gramEnd"/>
      <w:r w:rsidRPr="00B50F32">
        <w:rPr>
          <w:rFonts w:ascii="Arial" w:hAnsi="Arial" w:cs="Arial"/>
          <w:color w:val="202122"/>
          <w:sz w:val="21"/>
          <w:szCs w:val="21"/>
        </w:rPr>
        <w:t xml:space="preserve"> by the fund all along anyway. </w:t>
      </w:r>
    </w:p>
    <w:p w14:paraId="344A8BDF" w14:textId="77777777" w:rsidR="00B50F32" w:rsidRPr="00B50F32" w:rsidRDefault="00B50F32" w:rsidP="00B50F32">
      <w:pPr>
        <w:widowControl/>
        <w:spacing w:before="320" w:after="80"/>
        <w:outlineLvl w:val="2"/>
        <w:rPr>
          <w:b/>
          <w:bCs/>
          <w:sz w:val="27"/>
          <w:szCs w:val="27"/>
        </w:rPr>
      </w:pPr>
      <w:r w:rsidRPr="00B50F32">
        <w:rPr>
          <w:rFonts w:ascii="Arial" w:hAnsi="Arial" w:cs="Arial"/>
          <w:color w:val="434343"/>
          <w:sz w:val="28"/>
          <w:szCs w:val="28"/>
        </w:rPr>
        <w:t>Recommended name change:</w:t>
      </w:r>
    </w:p>
    <w:p w14:paraId="2AE4A7D4" w14:textId="77777777" w:rsidR="00B50F32" w:rsidRPr="00B50F32" w:rsidRDefault="00B50F32" w:rsidP="00B50F32">
      <w:pPr>
        <w:widowControl/>
        <w:rPr>
          <w:sz w:val="24"/>
          <w:szCs w:val="24"/>
        </w:rPr>
      </w:pPr>
      <w:r w:rsidRPr="00B50F32">
        <w:rPr>
          <w:rFonts w:ascii="Arial" w:hAnsi="Arial" w:cs="Arial"/>
          <w:color w:val="202122"/>
          <w:sz w:val="21"/>
          <w:szCs w:val="21"/>
        </w:rPr>
        <w:t>Sustainable Humboldt Innovative Futures Trust (SHIFT)</w:t>
      </w:r>
    </w:p>
    <w:p w14:paraId="2107443D" w14:textId="77777777" w:rsidR="00B50F32" w:rsidRPr="00B50F32" w:rsidRDefault="00B50F32" w:rsidP="00B50F32">
      <w:pPr>
        <w:widowControl/>
        <w:spacing w:before="320" w:after="80"/>
        <w:outlineLvl w:val="2"/>
        <w:rPr>
          <w:b/>
          <w:bCs/>
          <w:sz w:val="27"/>
          <w:szCs w:val="27"/>
        </w:rPr>
      </w:pPr>
      <w:r w:rsidRPr="00B50F32">
        <w:rPr>
          <w:rFonts w:ascii="Arial" w:hAnsi="Arial" w:cs="Arial"/>
          <w:color w:val="434343"/>
          <w:sz w:val="28"/>
          <w:szCs w:val="28"/>
        </w:rPr>
        <w:t>Recommended revised mission/purpose statement:</w:t>
      </w:r>
    </w:p>
    <w:p w14:paraId="2ED191EE" w14:textId="77777777" w:rsidR="00B50F32" w:rsidRPr="00B50F32" w:rsidRDefault="00B50F32" w:rsidP="00B50F32">
      <w:pPr>
        <w:widowControl/>
        <w:rPr>
          <w:sz w:val="24"/>
          <w:szCs w:val="24"/>
        </w:rPr>
      </w:pPr>
      <w:r w:rsidRPr="00B50F32">
        <w:rPr>
          <w:rFonts w:ascii="Arial" w:hAnsi="Arial" w:cs="Arial"/>
          <w:color w:val="000000"/>
        </w:rPr>
        <w:t>With funds made up of student fee money, SHIFT supports, coordinates, and implements innovative campus sustainability projects.</w:t>
      </w:r>
    </w:p>
    <w:p w14:paraId="38D83306" w14:textId="77777777" w:rsidR="00B50F32" w:rsidRPr="00B50F32" w:rsidRDefault="00B50F32" w:rsidP="00B50F32">
      <w:pPr>
        <w:widowControl/>
        <w:spacing w:before="320" w:after="80"/>
        <w:outlineLvl w:val="2"/>
        <w:rPr>
          <w:b/>
          <w:bCs/>
          <w:sz w:val="27"/>
          <w:szCs w:val="27"/>
        </w:rPr>
      </w:pPr>
      <w:r w:rsidRPr="00B50F32">
        <w:rPr>
          <w:rFonts w:ascii="Arial" w:hAnsi="Arial" w:cs="Arial"/>
          <w:color w:val="434343"/>
          <w:sz w:val="28"/>
          <w:szCs w:val="28"/>
        </w:rPr>
        <w:t>Recommended new vision statement: </w:t>
      </w:r>
    </w:p>
    <w:p w14:paraId="592A45AB" w14:textId="77777777" w:rsidR="00B50F32" w:rsidRPr="00B50F32" w:rsidRDefault="00B50F32" w:rsidP="00B50F32">
      <w:pPr>
        <w:widowControl/>
        <w:rPr>
          <w:sz w:val="24"/>
          <w:szCs w:val="24"/>
        </w:rPr>
      </w:pPr>
      <w:r w:rsidRPr="00B50F32">
        <w:rPr>
          <w:rFonts w:ascii="Arial" w:hAnsi="Arial" w:cs="Arial"/>
          <w:color w:val="000000"/>
        </w:rPr>
        <w:t>SHIFT accomplishes this mission by advancing student ideas that promote sustainable modes of transportation, increase clean energy generation and efficiency, increase water conservation, restore habitat, promote social/environmental/food justice, and reduce waste. Portions of the fund also support education and behavior change initiatives, student aid, and student internships.</w:t>
      </w:r>
    </w:p>
    <w:p w14:paraId="45BF9ED1" w14:textId="77777777" w:rsidR="00B50F32" w:rsidRPr="00B50F32" w:rsidRDefault="00B50F32" w:rsidP="00B50F32">
      <w:pPr>
        <w:widowControl/>
        <w:spacing w:before="320" w:after="80"/>
        <w:outlineLvl w:val="2"/>
        <w:rPr>
          <w:b/>
          <w:bCs/>
          <w:sz w:val="27"/>
          <w:szCs w:val="27"/>
        </w:rPr>
      </w:pPr>
      <w:r w:rsidRPr="00B50F32">
        <w:rPr>
          <w:rFonts w:ascii="Arial" w:hAnsi="Arial" w:cs="Arial"/>
          <w:color w:val="434343"/>
          <w:sz w:val="28"/>
          <w:szCs w:val="28"/>
        </w:rPr>
        <w:t>Recommended new values statements:</w:t>
      </w:r>
    </w:p>
    <w:p w14:paraId="633C8EC4" w14:textId="77777777" w:rsidR="00B50F32" w:rsidRPr="00B50F32" w:rsidRDefault="00B50F32" w:rsidP="00B50F32">
      <w:pPr>
        <w:widowControl/>
        <w:numPr>
          <w:ilvl w:val="0"/>
          <w:numId w:val="4"/>
        </w:numPr>
        <w:textAlignment w:val="baseline"/>
        <w:rPr>
          <w:rFonts w:ascii="Arial" w:hAnsi="Arial" w:cs="Arial"/>
          <w:b/>
          <w:bCs/>
          <w:color w:val="000000"/>
        </w:rPr>
      </w:pPr>
      <w:r w:rsidRPr="00B50F32">
        <w:rPr>
          <w:rFonts w:ascii="Arial" w:hAnsi="Arial" w:cs="Arial"/>
          <w:b/>
          <w:bCs/>
          <w:color w:val="000000"/>
        </w:rPr>
        <w:t xml:space="preserve">Student Involvement: </w:t>
      </w:r>
      <w:r w:rsidRPr="00B50F32">
        <w:rPr>
          <w:rFonts w:ascii="Arial" w:hAnsi="Arial" w:cs="Arial"/>
          <w:color w:val="000000"/>
        </w:rPr>
        <w:t xml:space="preserve">SHIFT will incorporate students heavily in the governance of decision making by ensuring a majority of Committee voting seats </w:t>
      </w:r>
      <w:proofErr w:type="gramStart"/>
      <w:r w:rsidRPr="00B50F32">
        <w:rPr>
          <w:rFonts w:ascii="Arial" w:hAnsi="Arial" w:cs="Arial"/>
          <w:color w:val="000000"/>
        </w:rPr>
        <w:t>are held</w:t>
      </w:r>
      <w:proofErr w:type="gramEnd"/>
      <w:r w:rsidRPr="00B50F32">
        <w:rPr>
          <w:rFonts w:ascii="Arial" w:hAnsi="Arial" w:cs="Arial"/>
          <w:color w:val="000000"/>
        </w:rPr>
        <w:t xml:space="preserve"> by students and by utilizing strong student involvement in projects. SHIFT should encourage projects that originate from and align with curricular and academic projects. </w:t>
      </w:r>
    </w:p>
    <w:p w14:paraId="253DE30D" w14:textId="77777777" w:rsidR="00B50F32" w:rsidRPr="00B50F32" w:rsidRDefault="00B50F32" w:rsidP="00B50F32">
      <w:pPr>
        <w:widowControl/>
        <w:numPr>
          <w:ilvl w:val="0"/>
          <w:numId w:val="4"/>
        </w:numPr>
        <w:textAlignment w:val="baseline"/>
        <w:rPr>
          <w:rFonts w:ascii="Arial" w:hAnsi="Arial" w:cs="Arial"/>
          <w:b/>
          <w:bCs/>
          <w:color w:val="000000"/>
        </w:rPr>
      </w:pPr>
      <w:r w:rsidRPr="00B50F32">
        <w:rPr>
          <w:rFonts w:ascii="Arial" w:hAnsi="Arial" w:cs="Arial"/>
          <w:b/>
          <w:bCs/>
          <w:color w:val="000000"/>
        </w:rPr>
        <w:t xml:space="preserve">Innovation: </w:t>
      </w:r>
      <w:r w:rsidRPr="00B50F32">
        <w:rPr>
          <w:rFonts w:ascii="Arial" w:hAnsi="Arial" w:cs="Arial"/>
          <w:color w:val="000000"/>
        </w:rPr>
        <w:t>Projects funded and implemented by SHIFT should advance beyond the current standards, codes, permitting requirements, and safety conditions mandated by the state, the CSU, the campus, or other regulatory agencies. </w:t>
      </w:r>
    </w:p>
    <w:p w14:paraId="523C2823" w14:textId="77777777" w:rsidR="00B50F32" w:rsidRPr="00B50F32" w:rsidRDefault="00B50F32" w:rsidP="00B50F32">
      <w:pPr>
        <w:widowControl/>
        <w:numPr>
          <w:ilvl w:val="0"/>
          <w:numId w:val="4"/>
        </w:numPr>
        <w:textAlignment w:val="baseline"/>
        <w:rPr>
          <w:rFonts w:ascii="Arial" w:hAnsi="Arial" w:cs="Arial"/>
          <w:b/>
          <w:bCs/>
          <w:color w:val="000000"/>
        </w:rPr>
      </w:pPr>
      <w:r w:rsidRPr="00B50F32">
        <w:rPr>
          <w:rFonts w:ascii="Arial" w:hAnsi="Arial" w:cs="Arial"/>
          <w:b/>
          <w:bCs/>
          <w:color w:val="000000"/>
        </w:rPr>
        <w:t xml:space="preserve">Sustainability: </w:t>
      </w:r>
      <w:r w:rsidRPr="00B50F32">
        <w:rPr>
          <w:rFonts w:ascii="Arial" w:hAnsi="Arial" w:cs="Arial"/>
          <w:color w:val="000000"/>
        </w:rPr>
        <w:t xml:space="preserve">SHIFT will rely on the Cal Poly Humboldt definition of sustainability established by the </w:t>
      </w:r>
      <w:hyperlink r:id="rId14" w:history="1">
        <w:r w:rsidRPr="00B50F32">
          <w:rPr>
            <w:rFonts w:ascii="Arial" w:hAnsi="Arial" w:cs="Arial"/>
            <w:color w:val="1155CC"/>
            <w:u w:val="single"/>
          </w:rPr>
          <w:t>Humboldt Advisory Committee on Sustainability (HACS) in 2018</w:t>
        </w:r>
      </w:hyperlink>
      <w:r w:rsidRPr="00B50F32">
        <w:rPr>
          <w:rFonts w:ascii="Arial" w:hAnsi="Arial" w:cs="Arial"/>
          <w:color w:val="000000"/>
        </w:rPr>
        <w:t xml:space="preserve"> as follows “Sustainability is the recognition that humanity is a part of the natural world, not separate from it, and that healthy social and economic systems depend on the health and resilience of ecological systems.” </w:t>
      </w:r>
    </w:p>
    <w:p w14:paraId="68DCAC51" w14:textId="77777777" w:rsidR="00B50F32" w:rsidRPr="00B50F32" w:rsidRDefault="00B50F32" w:rsidP="00B50F32">
      <w:pPr>
        <w:widowControl/>
        <w:numPr>
          <w:ilvl w:val="0"/>
          <w:numId w:val="4"/>
        </w:numPr>
        <w:textAlignment w:val="baseline"/>
        <w:rPr>
          <w:rFonts w:ascii="Arial" w:hAnsi="Arial" w:cs="Arial"/>
          <w:b/>
          <w:bCs/>
          <w:color w:val="000000"/>
        </w:rPr>
      </w:pPr>
      <w:r w:rsidRPr="00B50F32">
        <w:rPr>
          <w:rFonts w:ascii="Arial" w:hAnsi="Arial" w:cs="Arial"/>
          <w:b/>
          <w:bCs/>
          <w:color w:val="000000"/>
        </w:rPr>
        <w:t xml:space="preserve">Accountability &amp; Transparency: </w:t>
      </w:r>
      <w:r w:rsidRPr="00B50F32">
        <w:rPr>
          <w:rFonts w:ascii="Arial" w:hAnsi="Arial" w:cs="Arial"/>
          <w:color w:val="000000"/>
        </w:rPr>
        <w:t>SHIFT will publish and disseminate information regarding opportunities for student involvement, budget, and aspects of project success and failure through a variety of media.</w:t>
      </w:r>
    </w:p>
    <w:p w14:paraId="74CB84F3" w14:textId="77777777" w:rsidR="00B50F32" w:rsidRPr="00B50F32" w:rsidRDefault="00B50F32" w:rsidP="00B50F32">
      <w:pPr>
        <w:widowControl/>
        <w:numPr>
          <w:ilvl w:val="0"/>
          <w:numId w:val="4"/>
        </w:numPr>
        <w:textAlignment w:val="baseline"/>
        <w:rPr>
          <w:rFonts w:ascii="Arial" w:hAnsi="Arial" w:cs="Arial"/>
          <w:b/>
          <w:bCs/>
          <w:color w:val="000000"/>
        </w:rPr>
      </w:pPr>
      <w:r w:rsidRPr="00B50F32">
        <w:rPr>
          <w:rFonts w:ascii="Arial" w:hAnsi="Arial" w:cs="Arial"/>
          <w:b/>
          <w:bCs/>
          <w:color w:val="000000"/>
        </w:rPr>
        <w:t>Assessment &amp; Measuring Success</w:t>
      </w:r>
      <w:r w:rsidRPr="00B50F32">
        <w:rPr>
          <w:rFonts w:ascii="Arial" w:hAnsi="Arial" w:cs="Arial"/>
          <w:color w:val="000000"/>
        </w:rPr>
        <w:t>: SHIFT will utilize consistent methods and protocols at routine milestones for measuring and reporting quantitative and qualitative results from projects and publish these findings on the website. </w:t>
      </w:r>
    </w:p>
    <w:p w14:paraId="3EB86333" w14:textId="77777777" w:rsidR="00B50F32" w:rsidRPr="00B50F32" w:rsidRDefault="00B50F32" w:rsidP="00B50F32">
      <w:pPr>
        <w:widowControl/>
        <w:numPr>
          <w:ilvl w:val="0"/>
          <w:numId w:val="4"/>
        </w:numPr>
        <w:textAlignment w:val="baseline"/>
        <w:rPr>
          <w:rFonts w:ascii="Arial" w:hAnsi="Arial" w:cs="Arial"/>
          <w:b/>
          <w:bCs/>
          <w:color w:val="000000"/>
        </w:rPr>
      </w:pPr>
      <w:r w:rsidRPr="00B50F32">
        <w:rPr>
          <w:rFonts w:ascii="Arial" w:hAnsi="Arial" w:cs="Arial"/>
          <w:b/>
          <w:bCs/>
          <w:color w:val="000000"/>
        </w:rPr>
        <w:t xml:space="preserve">Justice: </w:t>
      </w:r>
      <w:r w:rsidRPr="00B50F32">
        <w:rPr>
          <w:rFonts w:ascii="Arial" w:hAnsi="Arial" w:cs="Arial"/>
          <w:color w:val="000000"/>
        </w:rPr>
        <w:t xml:space="preserve">SHIFT aims to promote projects that address social, </w:t>
      </w:r>
      <w:proofErr w:type="gramStart"/>
      <w:r w:rsidRPr="00B50F32">
        <w:rPr>
          <w:rFonts w:ascii="Arial" w:hAnsi="Arial" w:cs="Arial"/>
          <w:color w:val="000000"/>
        </w:rPr>
        <w:t>environmental,</w:t>
      </w:r>
      <w:proofErr w:type="gramEnd"/>
      <w:r w:rsidRPr="00B50F32">
        <w:rPr>
          <w:rFonts w:ascii="Arial" w:hAnsi="Arial" w:cs="Arial"/>
          <w:color w:val="000000"/>
        </w:rPr>
        <w:t xml:space="preserve"> and food justice issues on campus and to be equitable in recruiting diverse involvement at all levels of project management. </w:t>
      </w:r>
    </w:p>
    <w:p w14:paraId="42C27E5C" w14:textId="77777777" w:rsidR="00B50F32" w:rsidRPr="00B50F32" w:rsidRDefault="00B50F32" w:rsidP="00B50F32">
      <w:pPr>
        <w:widowControl/>
        <w:spacing w:after="240"/>
        <w:rPr>
          <w:sz w:val="24"/>
          <w:szCs w:val="24"/>
        </w:rPr>
      </w:pPr>
    </w:p>
    <w:p w14:paraId="3A76594D" w14:textId="77777777" w:rsidR="00B50F32" w:rsidRPr="00B50F32" w:rsidRDefault="00B50F32" w:rsidP="00B50F32">
      <w:pPr>
        <w:widowControl/>
        <w:rPr>
          <w:sz w:val="24"/>
          <w:szCs w:val="24"/>
        </w:rPr>
      </w:pPr>
      <w:r w:rsidRPr="00B50F32">
        <w:rPr>
          <w:rFonts w:ascii="Arial" w:hAnsi="Arial" w:cs="Arial"/>
          <w:b/>
          <w:bCs/>
          <w:color w:val="000000"/>
        </w:rPr>
        <w:t xml:space="preserve">Pre-existing HEIF Website Goals: </w:t>
      </w:r>
      <w:r w:rsidRPr="00B50F32">
        <w:rPr>
          <w:rFonts w:ascii="Arial" w:hAnsi="Arial" w:cs="Arial"/>
          <w:color w:val="000000"/>
        </w:rPr>
        <w:t>As reviewed by working group on 3/25/2021 &amp; 4/1/2021 &amp; 4/8/2021</w:t>
      </w:r>
    </w:p>
    <w:p w14:paraId="694CBC8E" w14:textId="77777777" w:rsidR="00B50F32" w:rsidRPr="00B50F32" w:rsidRDefault="00B50F32" w:rsidP="00B50F32">
      <w:pPr>
        <w:widowControl/>
        <w:rPr>
          <w:sz w:val="24"/>
          <w:szCs w:val="24"/>
        </w:rPr>
      </w:pPr>
      <w:r w:rsidRPr="00B50F32">
        <w:rPr>
          <w:sz w:val="24"/>
          <w:szCs w:val="24"/>
        </w:rPr>
        <w:br/>
      </w:r>
    </w:p>
    <w:p w14:paraId="3FEA8EC5" w14:textId="77777777" w:rsidR="00B50F32" w:rsidRPr="00B50F32" w:rsidRDefault="00B50F32" w:rsidP="00B50F32">
      <w:pPr>
        <w:widowControl/>
        <w:numPr>
          <w:ilvl w:val="0"/>
          <w:numId w:val="5"/>
        </w:numPr>
        <w:textAlignment w:val="baseline"/>
        <w:rPr>
          <w:color w:val="000000"/>
          <w:sz w:val="24"/>
          <w:szCs w:val="24"/>
        </w:rPr>
      </w:pPr>
      <w:r w:rsidRPr="00B50F32">
        <w:rPr>
          <w:color w:val="000000"/>
          <w:sz w:val="24"/>
          <w:szCs w:val="24"/>
        </w:rPr>
        <w:t xml:space="preserve">The HEIF will achieve its mission through projects that </w:t>
      </w:r>
      <w:proofErr w:type="gramStart"/>
      <w:r w:rsidRPr="00B50F32">
        <w:rPr>
          <w:color w:val="000000"/>
          <w:sz w:val="24"/>
          <w:szCs w:val="24"/>
        </w:rPr>
        <w:t>are developed</w:t>
      </w:r>
      <w:proofErr w:type="gramEnd"/>
      <w:r w:rsidRPr="00B50F32">
        <w:rPr>
          <w:color w:val="000000"/>
          <w:sz w:val="24"/>
          <w:szCs w:val="24"/>
        </w:rPr>
        <w:t xml:space="preserve"> by students and, to the extent possible, implemented, monitored, and maintained with strong student involvement.</w:t>
      </w:r>
    </w:p>
    <w:p w14:paraId="2473E6B9" w14:textId="77777777" w:rsidR="00B50F32" w:rsidRPr="00B50F32" w:rsidRDefault="00B50F32" w:rsidP="00B50F32">
      <w:pPr>
        <w:widowControl/>
        <w:numPr>
          <w:ilvl w:val="0"/>
          <w:numId w:val="5"/>
        </w:numPr>
        <w:textAlignment w:val="baseline"/>
        <w:rPr>
          <w:color w:val="000000"/>
          <w:sz w:val="24"/>
          <w:szCs w:val="24"/>
        </w:rPr>
      </w:pPr>
      <w:r w:rsidRPr="00B50F32">
        <w:rPr>
          <w:color w:val="000000"/>
          <w:sz w:val="24"/>
          <w:szCs w:val="24"/>
        </w:rPr>
        <w:t>The HEIF will require accountability by measuring and reporting quantitative and qualitative results, as well as levels of involvement by students and other participants, in all its projects.</w:t>
      </w:r>
    </w:p>
    <w:p w14:paraId="0D6701CE" w14:textId="77777777" w:rsidR="00B50F32" w:rsidRPr="00B50F32" w:rsidRDefault="00B50F32" w:rsidP="00B50F32">
      <w:pPr>
        <w:widowControl/>
        <w:numPr>
          <w:ilvl w:val="0"/>
          <w:numId w:val="5"/>
        </w:numPr>
        <w:textAlignment w:val="baseline"/>
        <w:rPr>
          <w:color w:val="000000"/>
          <w:sz w:val="24"/>
          <w:szCs w:val="24"/>
        </w:rPr>
      </w:pPr>
      <w:r w:rsidRPr="00B50F32">
        <w:rPr>
          <w:color w:val="000000"/>
          <w:sz w:val="24"/>
          <w:szCs w:val="24"/>
        </w:rPr>
        <w:t xml:space="preserve">The HEIF will strive to make its projects derive from and </w:t>
      </w:r>
      <w:proofErr w:type="gramStart"/>
      <w:r w:rsidRPr="00B50F32">
        <w:rPr>
          <w:color w:val="000000"/>
          <w:sz w:val="24"/>
          <w:szCs w:val="24"/>
        </w:rPr>
        <w:t>be connected</w:t>
      </w:r>
      <w:proofErr w:type="gramEnd"/>
      <w:r w:rsidRPr="00B50F32">
        <w:rPr>
          <w:color w:val="000000"/>
          <w:sz w:val="24"/>
          <w:szCs w:val="24"/>
        </w:rPr>
        <w:t xml:space="preserve"> to the curriculum of the university.</w:t>
      </w:r>
    </w:p>
    <w:p w14:paraId="43BCF0F6" w14:textId="77777777" w:rsidR="00B50F32" w:rsidRPr="00B50F32" w:rsidRDefault="00B50F32" w:rsidP="00B50F32">
      <w:pPr>
        <w:widowControl/>
        <w:numPr>
          <w:ilvl w:val="0"/>
          <w:numId w:val="5"/>
        </w:numPr>
        <w:textAlignment w:val="baseline"/>
        <w:rPr>
          <w:color w:val="000000"/>
          <w:sz w:val="24"/>
          <w:szCs w:val="24"/>
        </w:rPr>
      </w:pPr>
      <w:r w:rsidRPr="00B50F32">
        <w:rPr>
          <w:color w:val="000000"/>
          <w:sz w:val="24"/>
          <w:szCs w:val="24"/>
        </w:rPr>
        <w:t>The HEIF will support the dissemination of information about its projects through public outreach and educational activities.</w:t>
      </w:r>
    </w:p>
    <w:p w14:paraId="4274DEE4" w14:textId="77777777" w:rsidR="00B50F32" w:rsidRPr="00B50F32" w:rsidRDefault="00B50F32" w:rsidP="00B50F32">
      <w:pPr>
        <w:widowControl/>
        <w:numPr>
          <w:ilvl w:val="0"/>
          <w:numId w:val="5"/>
        </w:numPr>
        <w:spacing w:after="360"/>
        <w:textAlignment w:val="baseline"/>
        <w:rPr>
          <w:color w:val="000000"/>
          <w:sz w:val="24"/>
          <w:szCs w:val="24"/>
        </w:rPr>
      </w:pPr>
      <w:r w:rsidRPr="00B50F32">
        <w:rPr>
          <w:color w:val="000000"/>
          <w:sz w:val="24"/>
          <w:szCs w:val="24"/>
        </w:rPr>
        <w:t>The HEIF will seek to publicize accomplishments and experiences associated with its program and projects through a variety of media.</w:t>
      </w:r>
    </w:p>
    <w:p w14:paraId="18979C49" w14:textId="77777777" w:rsidR="00B50F32" w:rsidRPr="00B50F32" w:rsidRDefault="00B50F32" w:rsidP="00B50F32">
      <w:pPr>
        <w:widowControl/>
        <w:rPr>
          <w:sz w:val="24"/>
          <w:szCs w:val="24"/>
        </w:rPr>
      </w:pPr>
      <w:r w:rsidRPr="00B50F32">
        <w:rPr>
          <w:rFonts w:ascii="Arial" w:hAnsi="Arial" w:cs="Arial"/>
          <w:b/>
          <w:bCs/>
          <w:color w:val="000000"/>
        </w:rPr>
        <w:t>Bylaws goals for the Committee:</w:t>
      </w:r>
    </w:p>
    <w:p w14:paraId="0B534CA1" w14:textId="77777777" w:rsidR="00B50F32" w:rsidRPr="00B50F32" w:rsidRDefault="00B50F32" w:rsidP="00B50F32">
      <w:pPr>
        <w:widowControl/>
        <w:rPr>
          <w:sz w:val="24"/>
          <w:szCs w:val="24"/>
        </w:rPr>
      </w:pPr>
      <w:r w:rsidRPr="00B50F32">
        <w:rPr>
          <w:rFonts w:ascii="Arial" w:hAnsi="Arial" w:cs="Arial"/>
          <w:color w:val="000000"/>
        </w:rPr>
        <w:t>(i) Encourage the integration of HEIF projects into academic curriculum</w:t>
      </w:r>
    </w:p>
    <w:p w14:paraId="15AF6122" w14:textId="77777777" w:rsidR="00B50F32" w:rsidRPr="00B50F32" w:rsidRDefault="00B50F32" w:rsidP="00B50F32">
      <w:pPr>
        <w:widowControl/>
        <w:rPr>
          <w:sz w:val="24"/>
          <w:szCs w:val="24"/>
        </w:rPr>
      </w:pPr>
      <w:r w:rsidRPr="00B50F32">
        <w:rPr>
          <w:rFonts w:ascii="Arial" w:hAnsi="Arial" w:cs="Arial"/>
          <w:color w:val="000000"/>
        </w:rPr>
        <w:t>(ii) Make recommendations for project topics to proposal authors</w:t>
      </w:r>
    </w:p>
    <w:p w14:paraId="042E0203" w14:textId="77777777" w:rsidR="00B50F32" w:rsidRPr="00B50F32" w:rsidRDefault="00B50F32" w:rsidP="00B50F32">
      <w:pPr>
        <w:widowControl/>
        <w:rPr>
          <w:sz w:val="24"/>
          <w:szCs w:val="24"/>
        </w:rPr>
      </w:pPr>
      <w:proofErr w:type="gramStart"/>
      <w:r w:rsidRPr="00B50F32">
        <w:rPr>
          <w:rFonts w:ascii="Arial" w:hAnsi="Arial" w:cs="Arial"/>
          <w:color w:val="000000"/>
        </w:rPr>
        <w:t>(iii) Provide assistance to parties</w:t>
      </w:r>
      <w:proofErr w:type="gramEnd"/>
      <w:r w:rsidRPr="00B50F32">
        <w:rPr>
          <w:rFonts w:ascii="Arial" w:hAnsi="Arial" w:cs="Arial"/>
          <w:color w:val="000000"/>
        </w:rPr>
        <w:t xml:space="preserve"> involved in developing project proposals</w:t>
      </w:r>
    </w:p>
    <w:p w14:paraId="740FEA74" w14:textId="77777777" w:rsidR="00B50F32" w:rsidRPr="00B50F32" w:rsidRDefault="00B50F32" w:rsidP="00B50F32">
      <w:pPr>
        <w:widowControl/>
        <w:rPr>
          <w:sz w:val="24"/>
          <w:szCs w:val="24"/>
        </w:rPr>
      </w:pPr>
      <w:proofErr w:type="gramStart"/>
      <w:r w:rsidRPr="00B50F32">
        <w:rPr>
          <w:rFonts w:ascii="Arial" w:hAnsi="Arial" w:cs="Arial"/>
          <w:color w:val="000000"/>
        </w:rPr>
        <w:t>(iv) Approve</w:t>
      </w:r>
      <w:proofErr w:type="gramEnd"/>
      <w:r w:rsidRPr="00B50F32">
        <w:rPr>
          <w:rFonts w:ascii="Arial" w:hAnsi="Arial" w:cs="Arial"/>
          <w:color w:val="000000"/>
        </w:rPr>
        <w:t xml:space="preserve"> projects for HEIF funding</w:t>
      </w:r>
    </w:p>
    <w:p w14:paraId="21A25B47" w14:textId="77777777" w:rsidR="00B50F32" w:rsidRPr="00B50F32" w:rsidRDefault="00B50F32" w:rsidP="00B50F32">
      <w:pPr>
        <w:widowControl/>
        <w:rPr>
          <w:sz w:val="24"/>
          <w:szCs w:val="24"/>
        </w:rPr>
      </w:pPr>
      <w:r w:rsidRPr="00B50F32">
        <w:rPr>
          <w:rFonts w:ascii="Arial" w:hAnsi="Arial" w:cs="Arial"/>
          <w:color w:val="000000"/>
        </w:rPr>
        <w:t>(v) Participate in the development and implementation of approved projects</w:t>
      </w:r>
    </w:p>
    <w:p w14:paraId="6C948570" w14:textId="77777777" w:rsidR="00B50F32" w:rsidRPr="00B50F32" w:rsidRDefault="00B50F32" w:rsidP="00B50F32">
      <w:pPr>
        <w:widowControl/>
        <w:rPr>
          <w:sz w:val="24"/>
          <w:szCs w:val="24"/>
        </w:rPr>
      </w:pPr>
      <w:proofErr w:type="gramStart"/>
      <w:r w:rsidRPr="00B50F32">
        <w:rPr>
          <w:rFonts w:ascii="Arial" w:hAnsi="Arial" w:cs="Arial"/>
          <w:color w:val="000000"/>
        </w:rPr>
        <w:t>(vi) Ensure</w:t>
      </w:r>
      <w:proofErr w:type="gramEnd"/>
      <w:r w:rsidRPr="00B50F32">
        <w:rPr>
          <w:rFonts w:ascii="Arial" w:hAnsi="Arial" w:cs="Arial"/>
          <w:color w:val="000000"/>
        </w:rPr>
        <w:t xml:space="preserve"> collection and evaluation of project performance data</w:t>
      </w:r>
    </w:p>
    <w:p w14:paraId="18D000F1" w14:textId="77777777" w:rsidR="00B50F32" w:rsidRPr="00B50F32" w:rsidRDefault="00B50F32" w:rsidP="00B50F32">
      <w:pPr>
        <w:widowControl/>
        <w:rPr>
          <w:sz w:val="24"/>
          <w:szCs w:val="24"/>
        </w:rPr>
      </w:pPr>
      <w:r w:rsidRPr="00B50F32">
        <w:rPr>
          <w:rFonts w:ascii="Arial" w:hAnsi="Arial" w:cs="Arial"/>
          <w:color w:val="000000"/>
        </w:rPr>
        <w:t>(vii) Maintain HEIF spending records</w:t>
      </w:r>
    </w:p>
    <w:p w14:paraId="7EC0DCB6" w14:textId="77777777" w:rsidR="00B50F32" w:rsidRPr="00B50F32" w:rsidRDefault="00B50F32" w:rsidP="00B50F32">
      <w:pPr>
        <w:widowControl/>
        <w:rPr>
          <w:sz w:val="24"/>
          <w:szCs w:val="24"/>
        </w:rPr>
      </w:pPr>
      <w:r w:rsidRPr="00B50F32">
        <w:rPr>
          <w:rFonts w:ascii="Arial" w:hAnsi="Arial" w:cs="Arial"/>
          <w:color w:val="000000"/>
        </w:rPr>
        <w:t>(viii) Summarize HEIF activity in an annual public report</w:t>
      </w:r>
    </w:p>
    <w:p w14:paraId="47E0370A" w14:textId="77777777" w:rsidR="00B50F32" w:rsidRPr="00B50F32" w:rsidRDefault="00B50F32" w:rsidP="00B50F32">
      <w:pPr>
        <w:widowControl/>
        <w:rPr>
          <w:sz w:val="24"/>
          <w:szCs w:val="24"/>
        </w:rPr>
      </w:pPr>
      <w:r w:rsidRPr="00B50F32">
        <w:rPr>
          <w:rFonts w:ascii="Arial" w:hAnsi="Arial" w:cs="Arial"/>
          <w:color w:val="000000"/>
        </w:rPr>
        <w:t>(ix) Develop and update an informational website</w:t>
      </w:r>
    </w:p>
    <w:p w14:paraId="19C6710D" w14:textId="77777777" w:rsidR="00B50F32" w:rsidRDefault="00B50F32" w:rsidP="00B50F32">
      <w:pPr>
        <w:pBdr>
          <w:top w:val="nil"/>
          <w:left w:val="nil"/>
          <w:bottom w:val="nil"/>
          <w:right w:val="nil"/>
          <w:between w:val="nil"/>
        </w:pBdr>
        <w:tabs>
          <w:tab w:val="left" w:pos="1769"/>
        </w:tabs>
        <w:spacing w:line="480" w:lineRule="auto"/>
        <w:rPr>
          <w:sz w:val="24"/>
          <w:szCs w:val="24"/>
        </w:rPr>
      </w:pPr>
    </w:p>
    <w:p w14:paraId="00000019" w14:textId="77777777" w:rsidR="004E612F" w:rsidRDefault="004E612F">
      <w:pPr>
        <w:pBdr>
          <w:top w:val="nil"/>
          <w:left w:val="nil"/>
          <w:bottom w:val="nil"/>
          <w:right w:val="nil"/>
          <w:between w:val="nil"/>
        </w:pBdr>
        <w:tabs>
          <w:tab w:val="left" w:pos="1769"/>
        </w:tabs>
        <w:spacing w:line="480" w:lineRule="auto"/>
        <w:ind w:left="720"/>
        <w:rPr>
          <w:sz w:val="24"/>
          <w:szCs w:val="24"/>
        </w:rPr>
      </w:pPr>
    </w:p>
    <w:p w14:paraId="0000001A" w14:textId="185E89AF" w:rsidR="004E612F" w:rsidRDefault="004E612F">
      <w:pPr>
        <w:pBdr>
          <w:top w:val="nil"/>
          <w:left w:val="nil"/>
          <w:bottom w:val="nil"/>
          <w:right w:val="nil"/>
          <w:between w:val="nil"/>
        </w:pBdr>
        <w:rPr>
          <w:color w:val="000000"/>
          <w:sz w:val="24"/>
          <w:szCs w:val="24"/>
        </w:rPr>
      </w:pPr>
      <w:bookmarkStart w:id="2" w:name="_30j0zll" w:colFirst="0" w:colLast="0"/>
      <w:bookmarkEnd w:id="2"/>
    </w:p>
    <w:p w14:paraId="7DD4CFCB" w14:textId="68349B0D" w:rsidR="00F63D90" w:rsidRDefault="00F63D90">
      <w:pPr>
        <w:pBdr>
          <w:top w:val="nil"/>
          <w:left w:val="nil"/>
          <w:bottom w:val="nil"/>
          <w:right w:val="nil"/>
          <w:between w:val="nil"/>
        </w:pBdr>
        <w:rPr>
          <w:color w:val="000000"/>
          <w:sz w:val="24"/>
          <w:szCs w:val="24"/>
        </w:rPr>
      </w:pPr>
    </w:p>
    <w:p w14:paraId="452D28C0" w14:textId="70811E38" w:rsidR="00F63D90" w:rsidRDefault="00F63D90">
      <w:pPr>
        <w:pBdr>
          <w:top w:val="nil"/>
          <w:left w:val="nil"/>
          <w:bottom w:val="nil"/>
          <w:right w:val="nil"/>
          <w:between w:val="nil"/>
        </w:pBdr>
        <w:rPr>
          <w:color w:val="000000"/>
          <w:sz w:val="24"/>
          <w:szCs w:val="24"/>
        </w:rPr>
      </w:pPr>
    </w:p>
    <w:p w14:paraId="24714DB2" w14:textId="29BE692D" w:rsidR="00F63D90" w:rsidRDefault="00F63D90">
      <w:pPr>
        <w:pBdr>
          <w:top w:val="nil"/>
          <w:left w:val="nil"/>
          <w:bottom w:val="nil"/>
          <w:right w:val="nil"/>
          <w:between w:val="nil"/>
        </w:pBdr>
        <w:rPr>
          <w:color w:val="000000"/>
          <w:sz w:val="24"/>
          <w:szCs w:val="24"/>
        </w:rPr>
      </w:pPr>
    </w:p>
    <w:p w14:paraId="08D5B014" w14:textId="08D0A2BF" w:rsidR="00F63D90" w:rsidRDefault="00F63D90">
      <w:pPr>
        <w:pBdr>
          <w:top w:val="nil"/>
          <w:left w:val="nil"/>
          <w:bottom w:val="nil"/>
          <w:right w:val="nil"/>
          <w:between w:val="nil"/>
        </w:pBdr>
        <w:rPr>
          <w:color w:val="000000"/>
          <w:sz w:val="24"/>
          <w:szCs w:val="24"/>
        </w:rPr>
      </w:pPr>
    </w:p>
    <w:p w14:paraId="470024B2" w14:textId="6B8C9A0D" w:rsidR="00F63D90" w:rsidRDefault="00F63D90">
      <w:pPr>
        <w:pBdr>
          <w:top w:val="nil"/>
          <w:left w:val="nil"/>
          <w:bottom w:val="nil"/>
          <w:right w:val="nil"/>
          <w:between w:val="nil"/>
        </w:pBdr>
        <w:rPr>
          <w:color w:val="000000"/>
          <w:sz w:val="24"/>
          <w:szCs w:val="24"/>
        </w:rPr>
      </w:pPr>
    </w:p>
    <w:p w14:paraId="02B64D48" w14:textId="77777777" w:rsidR="0004719C" w:rsidRDefault="0004719C" w:rsidP="0004719C">
      <w:pPr>
        <w:spacing w:before="11"/>
        <w:ind w:left="20"/>
        <w:rPr>
          <w:rFonts w:ascii="Arial"/>
          <w:b/>
          <w:sz w:val="28"/>
        </w:rPr>
      </w:pPr>
      <w:r>
        <w:rPr>
          <w:rFonts w:ascii="Arial"/>
          <w:b/>
          <w:sz w:val="28"/>
        </w:rPr>
        <w:t>Student</w:t>
      </w:r>
      <w:r>
        <w:rPr>
          <w:rFonts w:ascii="Arial"/>
          <w:b/>
          <w:spacing w:val="-7"/>
          <w:sz w:val="28"/>
        </w:rPr>
        <w:t xml:space="preserve"> </w:t>
      </w:r>
      <w:r>
        <w:rPr>
          <w:rFonts w:ascii="Arial"/>
          <w:b/>
          <w:sz w:val="28"/>
        </w:rPr>
        <w:t>Health</w:t>
      </w:r>
      <w:r>
        <w:rPr>
          <w:rFonts w:ascii="Arial"/>
          <w:b/>
          <w:spacing w:val="-5"/>
          <w:sz w:val="28"/>
        </w:rPr>
        <w:t xml:space="preserve"> </w:t>
      </w:r>
      <w:r>
        <w:rPr>
          <w:rFonts w:ascii="Arial"/>
          <w:b/>
          <w:sz w:val="28"/>
        </w:rPr>
        <w:t>Fee</w:t>
      </w:r>
      <w:r>
        <w:rPr>
          <w:rFonts w:ascii="Arial"/>
          <w:b/>
          <w:spacing w:val="-5"/>
          <w:sz w:val="28"/>
        </w:rPr>
        <w:t xml:space="preserve"> </w:t>
      </w:r>
      <w:r>
        <w:rPr>
          <w:rFonts w:ascii="Arial"/>
          <w:b/>
          <w:sz w:val="28"/>
        </w:rPr>
        <w:t>-</w:t>
      </w:r>
      <w:r>
        <w:rPr>
          <w:rFonts w:ascii="Arial"/>
          <w:b/>
          <w:spacing w:val="-5"/>
          <w:sz w:val="28"/>
        </w:rPr>
        <w:t xml:space="preserve"> </w:t>
      </w:r>
      <w:r>
        <w:rPr>
          <w:rFonts w:ascii="Arial"/>
          <w:b/>
          <w:sz w:val="28"/>
        </w:rPr>
        <w:t>2023-24</w:t>
      </w:r>
      <w:r>
        <w:rPr>
          <w:rFonts w:ascii="Arial"/>
          <w:b/>
          <w:spacing w:val="-5"/>
          <w:sz w:val="28"/>
        </w:rPr>
        <w:t xml:space="preserve"> </w:t>
      </w:r>
      <w:r>
        <w:rPr>
          <w:rFonts w:ascii="Arial"/>
          <w:b/>
          <w:sz w:val="28"/>
        </w:rPr>
        <w:t>MMI</w:t>
      </w:r>
      <w:r>
        <w:rPr>
          <w:rFonts w:ascii="Arial"/>
          <w:b/>
          <w:spacing w:val="-5"/>
          <w:sz w:val="28"/>
        </w:rPr>
        <w:t xml:space="preserve"> </w:t>
      </w:r>
      <w:r>
        <w:rPr>
          <w:rFonts w:ascii="Arial"/>
          <w:b/>
          <w:sz w:val="28"/>
        </w:rPr>
        <w:t>Increase</w:t>
      </w:r>
      <w:r>
        <w:rPr>
          <w:rFonts w:ascii="Arial"/>
          <w:b/>
          <w:spacing w:val="-5"/>
          <w:sz w:val="28"/>
        </w:rPr>
        <w:t xml:space="preserve"> </w:t>
      </w:r>
      <w:r>
        <w:rPr>
          <w:rFonts w:ascii="Arial"/>
          <w:b/>
          <w:spacing w:val="-2"/>
          <w:sz w:val="28"/>
        </w:rPr>
        <w:t>Request</w:t>
      </w:r>
    </w:p>
    <w:p w14:paraId="489067A7" w14:textId="77777777" w:rsidR="0004719C" w:rsidRDefault="0004719C">
      <w:pPr>
        <w:pBdr>
          <w:top w:val="nil"/>
          <w:left w:val="nil"/>
          <w:bottom w:val="nil"/>
          <w:right w:val="nil"/>
          <w:between w:val="nil"/>
        </w:pBdr>
        <w:rPr>
          <w:color w:val="000000"/>
          <w:sz w:val="24"/>
          <w:szCs w:val="24"/>
        </w:rPr>
      </w:pPr>
    </w:p>
    <w:p w14:paraId="4D40DA7E" w14:textId="77777777" w:rsidR="00F63D90" w:rsidRDefault="00F63D90" w:rsidP="00F63D90">
      <w:pPr>
        <w:pStyle w:val="Heading1"/>
        <w:spacing w:before="80"/>
      </w:pPr>
      <w:r>
        <w:rPr>
          <w:spacing w:val="-2"/>
        </w:rPr>
        <w:t>Background</w:t>
      </w:r>
    </w:p>
    <w:p w14:paraId="4C0AFAF3" w14:textId="77777777" w:rsidR="00F63D90" w:rsidRDefault="00F63D90" w:rsidP="00F63D90">
      <w:pPr>
        <w:pStyle w:val="BodyText"/>
        <w:spacing w:before="38" w:line="276" w:lineRule="auto"/>
        <w:ind w:left="100" w:right="45"/>
      </w:pPr>
      <w:r>
        <w:t>In</w:t>
      </w:r>
      <w:r>
        <w:rPr>
          <w:spacing w:val="-3"/>
        </w:rPr>
        <w:t xml:space="preserve"> </w:t>
      </w:r>
      <w:r>
        <w:t>2018,</w:t>
      </w:r>
      <w:r>
        <w:rPr>
          <w:spacing w:val="-3"/>
        </w:rPr>
        <w:t xml:space="preserve"> </w:t>
      </w:r>
      <w:r>
        <w:t>the</w:t>
      </w:r>
      <w:r>
        <w:rPr>
          <w:spacing w:val="-3"/>
        </w:rPr>
        <w:t xml:space="preserve"> </w:t>
      </w:r>
      <w:r>
        <w:t>Student</w:t>
      </w:r>
      <w:r>
        <w:rPr>
          <w:spacing w:val="-3"/>
        </w:rPr>
        <w:t xml:space="preserve"> </w:t>
      </w:r>
      <w:r>
        <w:t>Health</w:t>
      </w:r>
      <w:r>
        <w:rPr>
          <w:spacing w:val="-3"/>
        </w:rPr>
        <w:t xml:space="preserve"> </w:t>
      </w:r>
      <w:r>
        <w:t>Fee</w:t>
      </w:r>
      <w:r>
        <w:rPr>
          <w:spacing w:val="-3"/>
        </w:rPr>
        <w:t xml:space="preserve"> </w:t>
      </w:r>
      <w:r>
        <w:t>increase</w:t>
      </w:r>
      <w:r>
        <w:rPr>
          <w:spacing w:val="-3"/>
        </w:rPr>
        <w:t xml:space="preserve"> </w:t>
      </w:r>
      <w:r>
        <w:t>included</w:t>
      </w:r>
      <w:r>
        <w:rPr>
          <w:spacing w:val="-3"/>
        </w:rPr>
        <w:t xml:space="preserve"> </w:t>
      </w:r>
      <w:r>
        <w:t>approval</w:t>
      </w:r>
      <w:r>
        <w:rPr>
          <w:spacing w:val="-3"/>
        </w:rPr>
        <w:t xml:space="preserve"> </w:t>
      </w:r>
      <w:proofErr w:type="gramStart"/>
      <w:r>
        <w:t>to</w:t>
      </w:r>
      <w:r>
        <w:rPr>
          <w:spacing w:val="-3"/>
        </w:rPr>
        <w:t xml:space="preserve"> </w:t>
      </w:r>
      <w:r>
        <w:t>annually</w:t>
      </w:r>
      <w:r>
        <w:rPr>
          <w:spacing w:val="-3"/>
        </w:rPr>
        <w:t xml:space="preserve"> </w:t>
      </w:r>
      <w:r>
        <w:t>increase</w:t>
      </w:r>
      <w:proofErr w:type="gramEnd"/>
      <w:r>
        <w:rPr>
          <w:spacing w:val="-3"/>
        </w:rPr>
        <w:t xml:space="preserve"> </w:t>
      </w:r>
      <w:r>
        <w:t>the</w:t>
      </w:r>
      <w:r>
        <w:rPr>
          <w:spacing w:val="-3"/>
        </w:rPr>
        <w:t xml:space="preserve"> </w:t>
      </w:r>
      <w:r>
        <w:t>Student</w:t>
      </w:r>
      <w:r>
        <w:rPr>
          <w:spacing w:val="-3"/>
        </w:rPr>
        <w:t xml:space="preserve"> </w:t>
      </w:r>
      <w:r>
        <w:t>Health</w:t>
      </w:r>
      <w:r>
        <w:rPr>
          <w:spacing w:val="-3"/>
        </w:rPr>
        <w:t xml:space="preserve"> </w:t>
      </w:r>
      <w:r>
        <w:t>Fee</w:t>
      </w:r>
      <w:r>
        <w:rPr>
          <w:spacing w:val="-3"/>
        </w:rPr>
        <w:t xml:space="preserve"> </w:t>
      </w:r>
      <w:r>
        <w:t xml:space="preserve">by the </w:t>
      </w:r>
      <w:hyperlink r:id="rId15" w:anchor="3">
        <w:proofErr w:type="spellStart"/>
        <w:r>
          <w:rPr>
            <w:color w:val="1154CC"/>
            <w:u w:val="thick" w:color="1154CC"/>
          </w:rPr>
          <w:t>Milliman</w:t>
        </w:r>
        <w:proofErr w:type="spellEnd"/>
        <w:r>
          <w:rPr>
            <w:color w:val="1154CC"/>
            <w:u w:val="thick" w:color="1154CC"/>
          </w:rPr>
          <w:t xml:space="preserve"> Medical Index (MMI)</w:t>
        </w:r>
      </w:hyperlink>
      <w:r>
        <w:t>, an inflationary index applicable to medical costs, with an approved justification of need.</w:t>
      </w:r>
      <w:r>
        <w:rPr>
          <w:spacing w:val="-10"/>
        </w:rPr>
        <w:t xml:space="preserve"> </w:t>
      </w:r>
      <w:proofErr w:type="gramStart"/>
      <w:r>
        <w:t xml:space="preserve">As stated in President </w:t>
      </w:r>
      <w:proofErr w:type="spellStart"/>
      <w:r>
        <w:t>Rossbacher’s</w:t>
      </w:r>
      <w:proofErr w:type="spellEnd"/>
      <w:r>
        <w:t xml:space="preserve"> fee approval memo, “To increase the fee by the MMI, the University Budget Office, in consultation with Student Health and</w:t>
      </w:r>
      <w:r>
        <w:rPr>
          <w:spacing w:val="-1"/>
        </w:rPr>
        <w:t xml:space="preserve"> </w:t>
      </w:r>
      <w:r>
        <w:t>Wellbeing Services and the Vice President for Student</w:t>
      </w:r>
      <w:r>
        <w:rPr>
          <w:spacing w:val="-10"/>
        </w:rPr>
        <w:t xml:space="preserve"> </w:t>
      </w:r>
      <w:r>
        <w:t>Affairs, will provide an analysis and justification to the Student Fee</w:t>
      </w:r>
      <w:r>
        <w:rPr>
          <w:spacing w:val="-10"/>
        </w:rPr>
        <w:t xml:space="preserve"> </w:t>
      </w:r>
      <w:r>
        <w:t>Advisory Committee as early as possible in the spring semester; SFAC will then forward its recommendation to the President for approval.”</w:t>
      </w:r>
      <w:proofErr w:type="gramEnd"/>
    </w:p>
    <w:p w14:paraId="5C4A1AB0" w14:textId="77777777" w:rsidR="00F63D90" w:rsidRDefault="00F63D90" w:rsidP="00F63D90">
      <w:pPr>
        <w:pStyle w:val="BodyText"/>
        <w:spacing w:before="4"/>
        <w:rPr>
          <w:sz w:val="25"/>
        </w:rPr>
      </w:pPr>
    </w:p>
    <w:p w14:paraId="21EEA6AF" w14:textId="77777777" w:rsidR="00F63D90" w:rsidRDefault="00F63D90" w:rsidP="00F63D90">
      <w:pPr>
        <w:pStyle w:val="Heading1"/>
      </w:pPr>
      <w:r>
        <w:t>Student</w:t>
      </w:r>
      <w:r>
        <w:rPr>
          <w:spacing w:val="-6"/>
        </w:rPr>
        <w:t xml:space="preserve"> </w:t>
      </w:r>
      <w:r>
        <w:t>Health</w:t>
      </w:r>
      <w:r>
        <w:rPr>
          <w:spacing w:val="-5"/>
        </w:rPr>
        <w:t xml:space="preserve"> </w:t>
      </w:r>
      <w:r>
        <w:t>Fee</w:t>
      </w:r>
      <w:r>
        <w:rPr>
          <w:spacing w:val="-5"/>
        </w:rPr>
        <w:t xml:space="preserve"> </w:t>
      </w:r>
      <w:r>
        <w:t>Rate,</w:t>
      </w:r>
      <w:r>
        <w:rPr>
          <w:spacing w:val="45"/>
        </w:rPr>
        <w:t xml:space="preserve"> </w:t>
      </w:r>
      <w:r>
        <w:t>Budget</w:t>
      </w:r>
      <w:r>
        <w:rPr>
          <w:spacing w:val="-5"/>
        </w:rPr>
        <w:t xml:space="preserve"> </w:t>
      </w:r>
      <w:r>
        <w:t>History</w:t>
      </w:r>
      <w:r>
        <w:rPr>
          <w:spacing w:val="-6"/>
        </w:rPr>
        <w:t xml:space="preserve"> </w:t>
      </w:r>
      <w:r>
        <w:t>and</w:t>
      </w:r>
      <w:r>
        <w:rPr>
          <w:spacing w:val="-5"/>
        </w:rPr>
        <w:t xml:space="preserve"> </w:t>
      </w:r>
      <w:r>
        <w:t>Justification</w:t>
      </w:r>
      <w:r>
        <w:rPr>
          <w:spacing w:val="-5"/>
        </w:rPr>
        <w:t xml:space="preserve"> </w:t>
      </w:r>
      <w:r>
        <w:t>of</w:t>
      </w:r>
      <w:r>
        <w:rPr>
          <w:spacing w:val="-5"/>
        </w:rPr>
        <w:t xml:space="preserve"> </w:t>
      </w:r>
      <w:r>
        <w:rPr>
          <w:spacing w:val="-4"/>
        </w:rPr>
        <w:t>Need</w:t>
      </w:r>
    </w:p>
    <w:p w14:paraId="5B7D4BC2" w14:textId="77777777" w:rsidR="00F63D90" w:rsidRDefault="00F63D90" w:rsidP="00F63D90">
      <w:pPr>
        <w:pStyle w:val="BodyText"/>
        <w:spacing w:before="38" w:line="276" w:lineRule="auto"/>
        <w:ind w:left="100" w:right="52"/>
      </w:pPr>
      <w:r>
        <w:t>In an effort to keep student fees as affordable as possible, particularly during the height of COVID-19, no MMI</w:t>
      </w:r>
      <w:r>
        <w:rPr>
          <w:spacing w:val="-4"/>
        </w:rPr>
        <w:t xml:space="preserve"> </w:t>
      </w:r>
      <w:r>
        <w:t>increases</w:t>
      </w:r>
      <w:r>
        <w:rPr>
          <w:spacing w:val="-4"/>
        </w:rPr>
        <w:t xml:space="preserve"> </w:t>
      </w:r>
      <w:proofErr w:type="gramStart"/>
      <w:r>
        <w:t>have</w:t>
      </w:r>
      <w:r>
        <w:rPr>
          <w:spacing w:val="-4"/>
        </w:rPr>
        <w:t xml:space="preserve"> </w:t>
      </w:r>
      <w:r>
        <w:t>been</w:t>
      </w:r>
      <w:r>
        <w:rPr>
          <w:spacing w:val="-4"/>
        </w:rPr>
        <w:t xml:space="preserve"> </w:t>
      </w:r>
      <w:r>
        <w:t>applied</w:t>
      </w:r>
      <w:proofErr w:type="gramEnd"/>
      <w:r>
        <w:rPr>
          <w:spacing w:val="-4"/>
        </w:rPr>
        <w:t xml:space="preserve"> </w:t>
      </w:r>
      <w:r>
        <w:t>to</w:t>
      </w:r>
      <w:r>
        <w:rPr>
          <w:spacing w:val="-4"/>
        </w:rPr>
        <w:t xml:space="preserve"> </w:t>
      </w:r>
      <w:r>
        <w:t>the</w:t>
      </w:r>
      <w:r>
        <w:rPr>
          <w:spacing w:val="-4"/>
        </w:rPr>
        <w:t xml:space="preserve"> </w:t>
      </w:r>
      <w:r>
        <w:t>Student</w:t>
      </w:r>
      <w:r>
        <w:rPr>
          <w:spacing w:val="-4"/>
        </w:rPr>
        <w:t xml:space="preserve"> </w:t>
      </w:r>
      <w:r>
        <w:t>Health</w:t>
      </w:r>
      <w:r>
        <w:rPr>
          <w:spacing w:val="-4"/>
        </w:rPr>
        <w:t xml:space="preserve"> </w:t>
      </w:r>
      <w:r>
        <w:t>Fee</w:t>
      </w:r>
      <w:r>
        <w:rPr>
          <w:spacing w:val="-4"/>
        </w:rPr>
        <w:t xml:space="preserve"> </w:t>
      </w:r>
      <w:r>
        <w:t>since</w:t>
      </w:r>
      <w:r>
        <w:rPr>
          <w:spacing w:val="-4"/>
        </w:rPr>
        <w:t xml:space="preserve"> </w:t>
      </w:r>
      <w:r>
        <w:t>2019-20,</w:t>
      </w:r>
      <w:r>
        <w:rPr>
          <w:spacing w:val="-4"/>
        </w:rPr>
        <w:t xml:space="preserve"> </w:t>
      </w:r>
      <w:r>
        <w:t>as</w:t>
      </w:r>
      <w:r>
        <w:rPr>
          <w:spacing w:val="-4"/>
        </w:rPr>
        <w:t xml:space="preserve"> </w:t>
      </w:r>
      <w:r>
        <w:t>reflected</w:t>
      </w:r>
      <w:r>
        <w:rPr>
          <w:spacing w:val="-4"/>
        </w:rPr>
        <w:t xml:space="preserve"> </w:t>
      </w:r>
      <w:r>
        <w:t>in</w:t>
      </w:r>
      <w:r>
        <w:rPr>
          <w:spacing w:val="-4"/>
        </w:rPr>
        <w:t xml:space="preserve"> </w:t>
      </w:r>
      <w:r>
        <w:t>the</w:t>
      </w:r>
      <w:r>
        <w:rPr>
          <w:spacing w:val="-4"/>
        </w:rPr>
        <w:t xml:space="preserve"> </w:t>
      </w:r>
      <w:r>
        <w:t>table</w:t>
      </w:r>
      <w:r>
        <w:rPr>
          <w:spacing w:val="-4"/>
        </w:rPr>
        <w:t xml:space="preserve"> </w:t>
      </w:r>
      <w:r>
        <w:t>below. The 2022 MMI inflationary increase is 4.6%.</w:t>
      </w:r>
      <w:r>
        <w:rPr>
          <w:spacing w:val="-8"/>
        </w:rPr>
        <w:t xml:space="preserve"> </w:t>
      </w:r>
      <w:r>
        <w:t>Applying MMI to the current Student Health Fee will increase the fee rate by $15 per term, from $333 to $348.</w:t>
      </w:r>
    </w:p>
    <w:p w14:paraId="70D0368D" w14:textId="77777777" w:rsidR="00F63D90" w:rsidRDefault="00F63D90" w:rsidP="00F63D90">
      <w:pPr>
        <w:pStyle w:val="BodyText"/>
        <w:spacing w:before="11"/>
        <w:rPr>
          <w:sz w:val="2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0"/>
        <w:gridCol w:w="1400"/>
        <w:gridCol w:w="1420"/>
        <w:gridCol w:w="1360"/>
        <w:gridCol w:w="1380"/>
        <w:gridCol w:w="1380"/>
      </w:tblGrid>
      <w:tr w:rsidR="00F63D90" w14:paraId="728042F2" w14:textId="77777777" w:rsidTr="00331B18">
        <w:trPr>
          <w:trHeight w:val="699"/>
        </w:trPr>
        <w:tc>
          <w:tcPr>
            <w:tcW w:w="2420" w:type="dxa"/>
          </w:tcPr>
          <w:p w14:paraId="7EC9C0B2" w14:textId="77777777" w:rsidR="00F63D90" w:rsidRDefault="00F63D90" w:rsidP="00331B18">
            <w:pPr>
              <w:pStyle w:val="TableParagraph"/>
              <w:spacing w:before="104"/>
              <w:ind w:left="94"/>
              <w:rPr>
                <w:b/>
              </w:rPr>
            </w:pPr>
            <w:r>
              <w:rPr>
                <w:b/>
              </w:rPr>
              <w:t>Student</w:t>
            </w:r>
            <w:r>
              <w:rPr>
                <w:b/>
                <w:spacing w:val="-7"/>
              </w:rPr>
              <w:t xml:space="preserve"> </w:t>
            </w:r>
            <w:r>
              <w:rPr>
                <w:b/>
              </w:rPr>
              <w:t>Health</w:t>
            </w:r>
            <w:r>
              <w:rPr>
                <w:b/>
                <w:spacing w:val="-6"/>
              </w:rPr>
              <w:t xml:space="preserve"> </w:t>
            </w:r>
            <w:r>
              <w:rPr>
                <w:b/>
                <w:spacing w:val="-5"/>
              </w:rPr>
              <w:t>Fee</w:t>
            </w:r>
          </w:p>
        </w:tc>
        <w:tc>
          <w:tcPr>
            <w:tcW w:w="1400" w:type="dxa"/>
          </w:tcPr>
          <w:p w14:paraId="1CF26813" w14:textId="77777777" w:rsidR="00F63D90" w:rsidRDefault="00F63D90" w:rsidP="00331B18">
            <w:pPr>
              <w:pStyle w:val="TableParagraph"/>
              <w:spacing w:before="104"/>
              <w:ind w:left="331"/>
              <w:rPr>
                <w:b/>
              </w:rPr>
            </w:pPr>
            <w:r>
              <w:rPr>
                <w:b/>
                <w:spacing w:val="-2"/>
              </w:rPr>
              <w:t>2019-</w:t>
            </w:r>
            <w:r>
              <w:rPr>
                <w:b/>
                <w:spacing w:val="-5"/>
              </w:rPr>
              <w:t>20</w:t>
            </w:r>
          </w:p>
        </w:tc>
        <w:tc>
          <w:tcPr>
            <w:tcW w:w="1420" w:type="dxa"/>
          </w:tcPr>
          <w:p w14:paraId="1A8F5AAD" w14:textId="77777777" w:rsidR="00F63D90" w:rsidRDefault="00F63D90" w:rsidP="00331B18">
            <w:pPr>
              <w:pStyle w:val="TableParagraph"/>
              <w:spacing w:before="104"/>
              <w:ind w:left="341"/>
              <w:rPr>
                <w:b/>
              </w:rPr>
            </w:pPr>
            <w:r>
              <w:rPr>
                <w:b/>
                <w:spacing w:val="-2"/>
              </w:rPr>
              <w:t>2020-</w:t>
            </w:r>
            <w:r>
              <w:rPr>
                <w:b/>
                <w:spacing w:val="-5"/>
              </w:rPr>
              <w:t>21</w:t>
            </w:r>
          </w:p>
        </w:tc>
        <w:tc>
          <w:tcPr>
            <w:tcW w:w="1360" w:type="dxa"/>
          </w:tcPr>
          <w:p w14:paraId="0896540D" w14:textId="77777777" w:rsidR="00F63D90" w:rsidRDefault="00F63D90" w:rsidP="00331B18">
            <w:pPr>
              <w:pStyle w:val="TableParagraph"/>
              <w:spacing w:before="104"/>
              <w:ind w:left="316"/>
              <w:rPr>
                <w:b/>
              </w:rPr>
            </w:pPr>
            <w:r>
              <w:rPr>
                <w:b/>
                <w:spacing w:val="-2"/>
              </w:rPr>
              <w:t>2021-</w:t>
            </w:r>
            <w:r>
              <w:rPr>
                <w:b/>
                <w:spacing w:val="-5"/>
              </w:rPr>
              <w:t>22</w:t>
            </w:r>
          </w:p>
        </w:tc>
        <w:tc>
          <w:tcPr>
            <w:tcW w:w="1380" w:type="dxa"/>
          </w:tcPr>
          <w:p w14:paraId="0A2328DA" w14:textId="77777777" w:rsidR="00F63D90" w:rsidRDefault="00F63D90" w:rsidP="00331B18">
            <w:pPr>
              <w:pStyle w:val="TableParagraph"/>
              <w:spacing w:before="104"/>
              <w:ind w:left="328"/>
              <w:rPr>
                <w:b/>
              </w:rPr>
            </w:pPr>
            <w:r>
              <w:rPr>
                <w:b/>
                <w:spacing w:val="-2"/>
              </w:rPr>
              <w:t>2022-</w:t>
            </w:r>
            <w:r>
              <w:rPr>
                <w:b/>
                <w:spacing w:val="-5"/>
              </w:rPr>
              <w:t>23</w:t>
            </w:r>
          </w:p>
        </w:tc>
        <w:tc>
          <w:tcPr>
            <w:tcW w:w="1380" w:type="dxa"/>
          </w:tcPr>
          <w:p w14:paraId="01E2FA88" w14:textId="77777777" w:rsidR="00F63D90" w:rsidRDefault="00F63D90" w:rsidP="00331B18">
            <w:pPr>
              <w:pStyle w:val="TableParagraph"/>
              <w:spacing w:before="104"/>
              <w:ind w:left="321"/>
              <w:rPr>
                <w:b/>
              </w:rPr>
            </w:pPr>
            <w:r>
              <w:rPr>
                <w:b/>
                <w:spacing w:val="-2"/>
              </w:rPr>
              <w:t>2023-</w:t>
            </w:r>
            <w:r>
              <w:rPr>
                <w:b/>
                <w:spacing w:val="-5"/>
              </w:rPr>
              <w:t>24</w:t>
            </w:r>
          </w:p>
          <w:p w14:paraId="7BB1E3E2" w14:textId="77777777" w:rsidR="00F63D90" w:rsidRDefault="00F63D90" w:rsidP="00331B18">
            <w:pPr>
              <w:pStyle w:val="TableParagraph"/>
              <w:spacing w:before="0"/>
              <w:ind w:left="249"/>
              <w:rPr>
                <w:b/>
              </w:rPr>
            </w:pPr>
            <w:r>
              <w:rPr>
                <w:b/>
                <w:spacing w:val="-2"/>
              </w:rPr>
              <w:t>Proposed</w:t>
            </w:r>
          </w:p>
        </w:tc>
      </w:tr>
      <w:tr w:rsidR="00F63D90" w14:paraId="052CF2DE" w14:textId="77777777" w:rsidTr="00331B18">
        <w:trPr>
          <w:trHeight w:val="460"/>
        </w:trPr>
        <w:tc>
          <w:tcPr>
            <w:tcW w:w="2420" w:type="dxa"/>
          </w:tcPr>
          <w:p w14:paraId="3D9539C5" w14:textId="77777777" w:rsidR="00F63D90" w:rsidRDefault="00F63D90" w:rsidP="00331B18">
            <w:pPr>
              <w:pStyle w:val="TableParagraph"/>
              <w:spacing w:before="115"/>
              <w:ind w:left="94"/>
              <w:rPr>
                <w:b/>
              </w:rPr>
            </w:pPr>
            <w:r>
              <w:rPr>
                <w:b/>
              </w:rPr>
              <w:t>Term</w:t>
            </w:r>
            <w:r>
              <w:rPr>
                <w:b/>
                <w:spacing w:val="-14"/>
              </w:rPr>
              <w:t xml:space="preserve"> </w:t>
            </w:r>
            <w:r>
              <w:rPr>
                <w:b/>
              </w:rPr>
              <w:t>Fee</w:t>
            </w:r>
            <w:r>
              <w:rPr>
                <w:b/>
                <w:spacing w:val="-13"/>
              </w:rPr>
              <w:t xml:space="preserve"> </w:t>
            </w:r>
            <w:r>
              <w:rPr>
                <w:b/>
                <w:spacing w:val="-4"/>
              </w:rPr>
              <w:t>Rate</w:t>
            </w:r>
          </w:p>
        </w:tc>
        <w:tc>
          <w:tcPr>
            <w:tcW w:w="1400" w:type="dxa"/>
          </w:tcPr>
          <w:p w14:paraId="20D61E26" w14:textId="77777777" w:rsidR="00F63D90" w:rsidRDefault="00F63D90" w:rsidP="00331B18">
            <w:pPr>
              <w:pStyle w:val="TableParagraph"/>
              <w:spacing w:before="115"/>
              <w:ind w:left="850"/>
              <w:rPr>
                <w:b/>
              </w:rPr>
            </w:pPr>
            <w:r>
              <w:rPr>
                <w:b/>
                <w:spacing w:val="-4"/>
              </w:rPr>
              <w:t>$333</w:t>
            </w:r>
          </w:p>
        </w:tc>
        <w:tc>
          <w:tcPr>
            <w:tcW w:w="1420" w:type="dxa"/>
          </w:tcPr>
          <w:p w14:paraId="514F5AA4" w14:textId="77777777" w:rsidR="00F63D90" w:rsidRDefault="00F63D90" w:rsidP="00331B18">
            <w:pPr>
              <w:pStyle w:val="TableParagraph"/>
              <w:spacing w:before="115"/>
              <w:ind w:left="875"/>
              <w:rPr>
                <w:b/>
              </w:rPr>
            </w:pPr>
            <w:r>
              <w:rPr>
                <w:b/>
                <w:spacing w:val="-4"/>
              </w:rPr>
              <w:t>$333</w:t>
            </w:r>
          </w:p>
        </w:tc>
        <w:tc>
          <w:tcPr>
            <w:tcW w:w="1360" w:type="dxa"/>
          </w:tcPr>
          <w:p w14:paraId="6C552050" w14:textId="77777777" w:rsidR="00F63D90" w:rsidRDefault="00F63D90" w:rsidP="00331B18">
            <w:pPr>
              <w:pStyle w:val="TableParagraph"/>
              <w:spacing w:before="115"/>
              <w:ind w:left="820"/>
              <w:rPr>
                <w:b/>
              </w:rPr>
            </w:pPr>
            <w:r>
              <w:rPr>
                <w:b/>
                <w:spacing w:val="-4"/>
              </w:rPr>
              <w:t>$333</w:t>
            </w:r>
          </w:p>
        </w:tc>
        <w:tc>
          <w:tcPr>
            <w:tcW w:w="1380" w:type="dxa"/>
          </w:tcPr>
          <w:p w14:paraId="18C59BFE" w14:textId="77777777" w:rsidR="00F63D90" w:rsidRDefault="00F63D90" w:rsidP="00331B18">
            <w:pPr>
              <w:pStyle w:val="TableParagraph"/>
              <w:spacing w:before="115"/>
              <w:ind w:left="840"/>
              <w:rPr>
                <w:b/>
              </w:rPr>
            </w:pPr>
            <w:r>
              <w:rPr>
                <w:b/>
                <w:spacing w:val="-4"/>
              </w:rPr>
              <w:t>$333</w:t>
            </w:r>
          </w:p>
        </w:tc>
        <w:tc>
          <w:tcPr>
            <w:tcW w:w="1380" w:type="dxa"/>
          </w:tcPr>
          <w:p w14:paraId="6FFE2DB9" w14:textId="77777777" w:rsidR="00F63D90" w:rsidRDefault="00F63D90" w:rsidP="00331B18">
            <w:pPr>
              <w:pStyle w:val="TableParagraph"/>
              <w:spacing w:before="115"/>
              <w:ind w:left="825"/>
              <w:rPr>
                <w:b/>
              </w:rPr>
            </w:pPr>
            <w:r>
              <w:rPr>
                <w:b/>
                <w:spacing w:val="-4"/>
              </w:rPr>
              <w:t>$348</w:t>
            </w:r>
          </w:p>
        </w:tc>
      </w:tr>
    </w:tbl>
    <w:p w14:paraId="286DEE6A" w14:textId="77777777" w:rsidR="00F63D90" w:rsidRDefault="00F63D90" w:rsidP="00F63D90">
      <w:pPr>
        <w:pStyle w:val="BodyText"/>
        <w:rPr>
          <w:sz w:val="26"/>
        </w:rPr>
      </w:pPr>
    </w:p>
    <w:p w14:paraId="1C602217" w14:textId="77777777" w:rsidR="00F63D90" w:rsidRDefault="00F63D90" w:rsidP="00F63D90">
      <w:pPr>
        <w:pStyle w:val="BodyText"/>
        <w:spacing w:line="276" w:lineRule="auto"/>
        <w:ind w:left="100" w:right="45"/>
      </w:pPr>
      <w:r>
        <w:rPr>
          <w:noProof/>
        </w:rPr>
        <w:drawing>
          <wp:anchor distT="0" distB="0" distL="0" distR="0" simplePos="0" relativeHeight="251659264" behindDoc="0" locked="0" layoutInCell="1" allowOverlap="1" wp14:anchorId="25A472F0" wp14:editId="30DA1783">
            <wp:simplePos x="0" y="0"/>
            <wp:positionH relativeFrom="page">
              <wp:posOffset>2000250</wp:posOffset>
            </wp:positionH>
            <wp:positionV relativeFrom="paragraph">
              <wp:posOffset>1495425</wp:posOffset>
            </wp:positionV>
            <wp:extent cx="4781550" cy="31337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4781550" cy="3133725"/>
                    </a:xfrm>
                    <a:prstGeom prst="rect">
                      <a:avLst/>
                    </a:prstGeom>
                  </pic:spPr>
                </pic:pic>
              </a:graphicData>
            </a:graphic>
          </wp:anchor>
        </w:drawing>
      </w:r>
      <w:r>
        <w:t>In combination with significant recent cost inflation, particularly in relation to medical supplies and the increased</w:t>
      </w:r>
      <w:r>
        <w:rPr>
          <w:spacing w:val="-4"/>
        </w:rPr>
        <w:t xml:space="preserve"> </w:t>
      </w:r>
      <w:r>
        <w:t>costs</w:t>
      </w:r>
      <w:r>
        <w:rPr>
          <w:spacing w:val="-4"/>
        </w:rPr>
        <w:t xml:space="preserve"> </w:t>
      </w:r>
      <w:r>
        <w:t>of</w:t>
      </w:r>
      <w:r>
        <w:rPr>
          <w:spacing w:val="-4"/>
        </w:rPr>
        <w:t xml:space="preserve"> </w:t>
      </w:r>
      <w:r>
        <w:t>attracting</w:t>
      </w:r>
      <w:r>
        <w:rPr>
          <w:spacing w:val="-4"/>
        </w:rPr>
        <w:t xml:space="preserve"> </w:t>
      </w:r>
      <w:r>
        <w:t>and</w:t>
      </w:r>
      <w:r>
        <w:rPr>
          <w:spacing w:val="-4"/>
        </w:rPr>
        <w:t xml:space="preserve"> </w:t>
      </w:r>
      <w:r>
        <w:t>retaining</w:t>
      </w:r>
      <w:r>
        <w:rPr>
          <w:spacing w:val="-4"/>
        </w:rPr>
        <w:t xml:space="preserve"> </w:t>
      </w:r>
      <w:r>
        <w:t>medical</w:t>
      </w:r>
      <w:r>
        <w:rPr>
          <w:spacing w:val="-4"/>
        </w:rPr>
        <w:t xml:space="preserve"> </w:t>
      </w:r>
      <w:r>
        <w:t>and</w:t>
      </w:r>
      <w:r>
        <w:rPr>
          <w:spacing w:val="-4"/>
        </w:rPr>
        <w:t xml:space="preserve"> </w:t>
      </w:r>
      <w:r>
        <w:t>mental</w:t>
      </w:r>
      <w:r>
        <w:rPr>
          <w:spacing w:val="-4"/>
        </w:rPr>
        <w:t xml:space="preserve"> </w:t>
      </w:r>
      <w:r>
        <w:t>health</w:t>
      </w:r>
      <w:r>
        <w:rPr>
          <w:spacing w:val="-4"/>
        </w:rPr>
        <w:t xml:space="preserve"> </w:t>
      </w:r>
      <w:r>
        <w:t>providers,</w:t>
      </w:r>
      <w:r>
        <w:rPr>
          <w:spacing w:val="-4"/>
        </w:rPr>
        <w:t xml:space="preserve"> </w:t>
      </w:r>
      <w:r>
        <w:t>and</w:t>
      </w:r>
      <w:r>
        <w:rPr>
          <w:spacing w:val="-4"/>
        </w:rPr>
        <w:t xml:space="preserve"> </w:t>
      </w:r>
      <w:r>
        <w:t>declining</w:t>
      </w:r>
      <w:r>
        <w:rPr>
          <w:spacing w:val="-4"/>
        </w:rPr>
        <w:t xml:space="preserve"> </w:t>
      </w:r>
      <w:r>
        <w:t>enrollment until this year, Student Health and</w:t>
      </w:r>
      <w:r>
        <w:rPr>
          <w:spacing w:val="-1"/>
        </w:rPr>
        <w:t xml:space="preserve"> </w:t>
      </w:r>
      <w:r>
        <w:t xml:space="preserve">Wellbeing Services has been operating with a significant structural budget deficit over the past several years. One-time federal relief funding during the pandemic provided key support to maintain services to students over the past few years, however, this one-time funding </w:t>
      </w:r>
      <w:proofErr w:type="gramStart"/>
      <w:r>
        <w:t>has been spent</w:t>
      </w:r>
      <w:proofErr w:type="gramEnd"/>
      <w:r>
        <w:t>.</w:t>
      </w:r>
      <w:r>
        <w:rPr>
          <w:spacing w:val="-9"/>
        </w:rPr>
        <w:t xml:space="preserve"> </w:t>
      </w:r>
      <w:r>
        <w:t>At the same time, student health needs are growing at Humboldt and across the nation. The campus must find ways to meet student service needs in our community, which already struggles with limited medical and mental health providers.</w:t>
      </w:r>
    </w:p>
    <w:p w14:paraId="2F088E12" w14:textId="77777777" w:rsidR="00F63D90" w:rsidRDefault="00F63D90" w:rsidP="00F63D90">
      <w:pPr>
        <w:pStyle w:val="BodyText"/>
        <w:spacing w:before="4"/>
        <w:rPr>
          <w:sz w:val="25"/>
        </w:rPr>
      </w:pPr>
    </w:p>
    <w:p w14:paraId="763F077A" w14:textId="2B5BFAA5" w:rsidR="00F63D90" w:rsidRDefault="00F63D90" w:rsidP="00F63D90">
      <w:pPr>
        <w:pStyle w:val="BodyText"/>
        <w:spacing w:line="276" w:lineRule="auto"/>
        <w:ind w:left="100" w:right="7852"/>
      </w:pPr>
      <w:r>
        <w:t>This graph provides insight into utilization of our</w:t>
      </w:r>
      <w:r>
        <w:rPr>
          <w:spacing w:val="-14"/>
        </w:rPr>
        <w:t xml:space="preserve"> </w:t>
      </w:r>
      <w:r>
        <w:t>campus</w:t>
      </w:r>
      <w:r>
        <w:rPr>
          <w:spacing w:val="-14"/>
        </w:rPr>
        <w:t xml:space="preserve"> </w:t>
      </w:r>
      <w:r>
        <w:t xml:space="preserve">CAPS services, with </w:t>
      </w:r>
      <w:r>
        <w:rPr>
          <w:spacing w:val="-2"/>
        </w:rPr>
        <w:t xml:space="preserve">significant </w:t>
      </w:r>
      <w:r w:rsidR="0004719C">
        <w:t>increases in</w:t>
      </w:r>
      <w:r w:rsidR="0004719C">
        <w:rPr>
          <w:spacing w:val="-2"/>
        </w:rPr>
        <w:t xml:space="preserve"> </w:t>
      </w:r>
      <w:r>
        <w:rPr>
          <w:spacing w:val="-2"/>
        </w:rPr>
        <w:t xml:space="preserve">appointments, </w:t>
      </w:r>
      <w:r>
        <w:t xml:space="preserve">even during the pandemic, with </w:t>
      </w:r>
      <w:r>
        <w:rPr>
          <w:spacing w:val="-2"/>
        </w:rPr>
        <w:t xml:space="preserve">declining </w:t>
      </w:r>
      <w:r>
        <w:t>enrollments and limited presence on campus.</w:t>
      </w:r>
    </w:p>
    <w:p w14:paraId="6B0EC356" w14:textId="77777777" w:rsidR="00F63D90" w:rsidRDefault="00F63D90" w:rsidP="00F63D90">
      <w:pPr>
        <w:spacing w:line="276" w:lineRule="auto"/>
        <w:sectPr w:rsidR="00F63D90" w:rsidSect="00F63D90">
          <w:headerReference w:type="default" r:id="rId17"/>
          <w:pgSz w:w="12240" w:h="15840"/>
          <w:pgMar w:top="1340" w:right="1300" w:bottom="280" w:left="1340" w:header="729" w:footer="0" w:gutter="0"/>
          <w:pgNumType w:start="1"/>
          <w:cols w:space="720"/>
        </w:sectPr>
      </w:pPr>
    </w:p>
    <w:p w14:paraId="3068A95D" w14:textId="77777777" w:rsidR="00F63D90" w:rsidRDefault="00F63D90" w:rsidP="00F63D90">
      <w:pPr>
        <w:pStyle w:val="BodyText"/>
        <w:spacing w:before="80" w:line="276" w:lineRule="auto"/>
        <w:ind w:left="100" w:right="224"/>
        <w:jc w:val="both"/>
      </w:pPr>
      <w:r>
        <w:t>Anticipated</w:t>
      </w:r>
      <w:r>
        <w:rPr>
          <w:spacing w:val="-2"/>
        </w:rPr>
        <w:t xml:space="preserve"> </w:t>
      </w:r>
      <w:r>
        <w:t>enrollment</w:t>
      </w:r>
      <w:r>
        <w:rPr>
          <w:spacing w:val="-2"/>
        </w:rPr>
        <w:t xml:space="preserve"> </w:t>
      </w:r>
      <w:r>
        <w:t>growth</w:t>
      </w:r>
      <w:r>
        <w:rPr>
          <w:spacing w:val="-2"/>
        </w:rPr>
        <w:t xml:space="preserve"> </w:t>
      </w:r>
      <w:r>
        <w:t>and</w:t>
      </w:r>
      <w:r>
        <w:rPr>
          <w:spacing w:val="-2"/>
        </w:rPr>
        <w:t xml:space="preserve"> </w:t>
      </w:r>
      <w:r>
        <w:t>fee</w:t>
      </w:r>
      <w:r>
        <w:rPr>
          <w:spacing w:val="-2"/>
        </w:rPr>
        <w:t xml:space="preserve"> </w:t>
      </w:r>
      <w:r>
        <w:t>revenue</w:t>
      </w:r>
      <w:r>
        <w:rPr>
          <w:spacing w:val="-2"/>
        </w:rPr>
        <w:t xml:space="preserve"> </w:t>
      </w:r>
      <w:r>
        <w:t>in</w:t>
      </w:r>
      <w:r>
        <w:rPr>
          <w:spacing w:val="-2"/>
        </w:rPr>
        <w:t xml:space="preserve"> </w:t>
      </w:r>
      <w:r>
        <w:t>2023-24</w:t>
      </w:r>
      <w:r>
        <w:rPr>
          <w:spacing w:val="-2"/>
        </w:rPr>
        <w:t xml:space="preserve"> </w:t>
      </w:r>
      <w:r>
        <w:t>will</w:t>
      </w:r>
      <w:r>
        <w:rPr>
          <w:spacing w:val="-2"/>
        </w:rPr>
        <w:t xml:space="preserve"> </w:t>
      </w:r>
      <w:r>
        <w:t>improve</w:t>
      </w:r>
      <w:r>
        <w:rPr>
          <w:spacing w:val="-2"/>
        </w:rPr>
        <w:t xml:space="preserve"> </w:t>
      </w:r>
      <w:r>
        <w:t>the</w:t>
      </w:r>
      <w:r>
        <w:rPr>
          <w:spacing w:val="-2"/>
        </w:rPr>
        <w:t xml:space="preserve"> </w:t>
      </w:r>
      <w:r>
        <w:t>budget</w:t>
      </w:r>
      <w:r>
        <w:rPr>
          <w:spacing w:val="-2"/>
        </w:rPr>
        <w:t xml:space="preserve"> </w:t>
      </w:r>
      <w:r>
        <w:t>outlook,</w:t>
      </w:r>
      <w:r>
        <w:rPr>
          <w:spacing w:val="-2"/>
        </w:rPr>
        <w:t xml:space="preserve"> </w:t>
      </w:r>
      <w:r>
        <w:t>but</w:t>
      </w:r>
      <w:r>
        <w:rPr>
          <w:spacing w:val="-2"/>
        </w:rPr>
        <w:t xml:space="preserve"> </w:t>
      </w:r>
      <w:r>
        <w:t>not</w:t>
      </w:r>
      <w:r>
        <w:rPr>
          <w:spacing w:val="-2"/>
        </w:rPr>
        <w:t xml:space="preserve"> </w:t>
      </w:r>
      <w:r>
        <w:t>fully address</w:t>
      </w:r>
      <w:r>
        <w:rPr>
          <w:spacing w:val="-3"/>
        </w:rPr>
        <w:t xml:space="preserve"> </w:t>
      </w:r>
      <w:r>
        <w:t>the</w:t>
      </w:r>
      <w:r>
        <w:rPr>
          <w:spacing w:val="-3"/>
        </w:rPr>
        <w:t xml:space="preserve"> </w:t>
      </w:r>
      <w:r>
        <w:t>structural</w:t>
      </w:r>
      <w:r>
        <w:rPr>
          <w:spacing w:val="-3"/>
        </w:rPr>
        <w:t xml:space="preserve"> </w:t>
      </w:r>
      <w:r>
        <w:t>budget</w:t>
      </w:r>
      <w:r>
        <w:rPr>
          <w:spacing w:val="-3"/>
        </w:rPr>
        <w:t xml:space="preserve"> </w:t>
      </w:r>
      <w:r>
        <w:t>deficit,</w:t>
      </w:r>
      <w:r>
        <w:rPr>
          <w:spacing w:val="-3"/>
        </w:rPr>
        <w:t xml:space="preserve"> </w:t>
      </w:r>
      <w:r>
        <w:t>resulting</w:t>
      </w:r>
      <w:r>
        <w:rPr>
          <w:spacing w:val="-3"/>
        </w:rPr>
        <w:t xml:space="preserve"> </w:t>
      </w:r>
      <w:r>
        <w:t>in</w:t>
      </w:r>
      <w:r>
        <w:rPr>
          <w:spacing w:val="-3"/>
        </w:rPr>
        <w:t xml:space="preserve"> </w:t>
      </w:r>
      <w:r>
        <w:t>the</w:t>
      </w:r>
      <w:r>
        <w:rPr>
          <w:spacing w:val="-3"/>
        </w:rPr>
        <w:t xml:space="preserve"> </w:t>
      </w:r>
      <w:r>
        <w:t>need</w:t>
      </w:r>
      <w:r>
        <w:rPr>
          <w:spacing w:val="-3"/>
        </w:rPr>
        <w:t xml:space="preserve"> </w:t>
      </w:r>
      <w:r>
        <w:t>to</w:t>
      </w:r>
      <w:r>
        <w:rPr>
          <w:spacing w:val="-3"/>
        </w:rPr>
        <w:t xml:space="preserve"> </w:t>
      </w:r>
      <w:r>
        <w:t>increase</w:t>
      </w:r>
      <w:r>
        <w:rPr>
          <w:spacing w:val="-3"/>
        </w:rPr>
        <w:t xml:space="preserve"> </w:t>
      </w:r>
      <w:r>
        <w:t>the</w:t>
      </w:r>
      <w:r>
        <w:rPr>
          <w:spacing w:val="-3"/>
        </w:rPr>
        <w:t xml:space="preserve"> </w:t>
      </w:r>
      <w:r>
        <w:t>fee</w:t>
      </w:r>
      <w:r>
        <w:rPr>
          <w:spacing w:val="-3"/>
        </w:rPr>
        <w:t xml:space="preserve"> </w:t>
      </w:r>
      <w:r>
        <w:t>by</w:t>
      </w:r>
      <w:r>
        <w:rPr>
          <w:spacing w:val="-3"/>
        </w:rPr>
        <w:t xml:space="preserve"> </w:t>
      </w:r>
      <w:r>
        <w:t>MMI</w:t>
      </w:r>
      <w:r>
        <w:rPr>
          <w:spacing w:val="-3"/>
        </w:rPr>
        <w:t xml:space="preserve"> </w:t>
      </w:r>
      <w:r>
        <w:t>in</w:t>
      </w:r>
      <w:r>
        <w:rPr>
          <w:spacing w:val="-3"/>
        </w:rPr>
        <w:t xml:space="preserve"> </w:t>
      </w:r>
      <w:r>
        <w:t>order</w:t>
      </w:r>
      <w:r>
        <w:rPr>
          <w:spacing w:val="-3"/>
        </w:rPr>
        <w:t xml:space="preserve"> </w:t>
      </w:r>
      <w:r>
        <w:t>to</w:t>
      </w:r>
      <w:r>
        <w:rPr>
          <w:spacing w:val="-3"/>
        </w:rPr>
        <w:t xml:space="preserve"> </w:t>
      </w:r>
      <w:r>
        <w:t>maintain critical medical and mental health services for our students.</w:t>
      </w:r>
    </w:p>
    <w:p w14:paraId="3A3616A6" w14:textId="77777777" w:rsidR="00F63D90" w:rsidRDefault="00F63D90" w:rsidP="00F63D90">
      <w:pPr>
        <w:pStyle w:val="BodyText"/>
        <w:rPr>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0"/>
        <w:gridCol w:w="1360"/>
        <w:gridCol w:w="1380"/>
        <w:gridCol w:w="1360"/>
        <w:gridCol w:w="1360"/>
        <w:gridCol w:w="1360"/>
      </w:tblGrid>
      <w:tr w:rsidR="00F63D90" w14:paraId="752D3923" w14:textId="77777777" w:rsidTr="00331B18">
        <w:trPr>
          <w:trHeight w:val="960"/>
        </w:trPr>
        <w:tc>
          <w:tcPr>
            <w:tcW w:w="2540" w:type="dxa"/>
          </w:tcPr>
          <w:p w14:paraId="480FAB2E" w14:textId="77777777" w:rsidR="00F63D90" w:rsidRDefault="00F63D90" w:rsidP="00331B18">
            <w:pPr>
              <w:pStyle w:val="TableParagraph"/>
              <w:ind w:left="94" w:right="53"/>
              <w:rPr>
                <w:b/>
              </w:rPr>
            </w:pPr>
            <w:r>
              <w:rPr>
                <w:b/>
              </w:rPr>
              <w:t xml:space="preserve">Student Health &amp; </w:t>
            </w:r>
            <w:r>
              <w:rPr>
                <w:b/>
                <w:spacing w:val="-2"/>
              </w:rPr>
              <w:t>Wellbeing</w:t>
            </w:r>
            <w:r>
              <w:rPr>
                <w:b/>
                <w:spacing w:val="-12"/>
              </w:rPr>
              <w:t xml:space="preserve"> </w:t>
            </w:r>
            <w:r>
              <w:rPr>
                <w:b/>
                <w:spacing w:val="-2"/>
              </w:rPr>
              <w:t>Services Budget</w:t>
            </w:r>
          </w:p>
        </w:tc>
        <w:tc>
          <w:tcPr>
            <w:tcW w:w="1360" w:type="dxa"/>
          </w:tcPr>
          <w:p w14:paraId="1C26EB7D" w14:textId="77777777" w:rsidR="00F63D90" w:rsidRDefault="00F63D90" w:rsidP="00331B18">
            <w:pPr>
              <w:pStyle w:val="TableParagraph"/>
              <w:ind w:left="308"/>
              <w:rPr>
                <w:b/>
              </w:rPr>
            </w:pPr>
            <w:r>
              <w:rPr>
                <w:b/>
                <w:spacing w:val="-2"/>
              </w:rPr>
              <w:t>2019-</w:t>
            </w:r>
            <w:r>
              <w:rPr>
                <w:b/>
                <w:spacing w:val="-5"/>
              </w:rPr>
              <w:t>20</w:t>
            </w:r>
          </w:p>
        </w:tc>
        <w:tc>
          <w:tcPr>
            <w:tcW w:w="1380" w:type="dxa"/>
          </w:tcPr>
          <w:p w14:paraId="1C24E3D8" w14:textId="77777777" w:rsidR="00F63D90" w:rsidRDefault="00F63D90" w:rsidP="00331B18">
            <w:pPr>
              <w:pStyle w:val="TableParagraph"/>
              <w:ind w:left="313"/>
              <w:rPr>
                <w:b/>
              </w:rPr>
            </w:pPr>
            <w:r>
              <w:rPr>
                <w:b/>
                <w:spacing w:val="-2"/>
              </w:rPr>
              <w:t>2020-</w:t>
            </w:r>
            <w:r>
              <w:rPr>
                <w:b/>
                <w:spacing w:val="-5"/>
              </w:rPr>
              <w:t>21</w:t>
            </w:r>
          </w:p>
        </w:tc>
        <w:tc>
          <w:tcPr>
            <w:tcW w:w="1360" w:type="dxa"/>
          </w:tcPr>
          <w:p w14:paraId="4E45893E" w14:textId="77777777" w:rsidR="00F63D90" w:rsidRDefault="00F63D90" w:rsidP="00331B18">
            <w:pPr>
              <w:pStyle w:val="TableParagraph"/>
              <w:ind w:left="306"/>
              <w:rPr>
                <w:b/>
              </w:rPr>
            </w:pPr>
            <w:r>
              <w:rPr>
                <w:b/>
                <w:spacing w:val="-2"/>
              </w:rPr>
              <w:t>2021-</w:t>
            </w:r>
            <w:r>
              <w:rPr>
                <w:b/>
                <w:spacing w:val="-5"/>
              </w:rPr>
              <w:t>22</w:t>
            </w:r>
          </w:p>
        </w:tc>
        <w:tc>
          <w:tcPr>
            <w:tcW w:w="1360" w:type="dxa"/>
          </w:tcPr>
          <w:p w14:paraId="5CAEFD11" w14:textId="77777777" w:rsidR="00F63D90" w:rsidRDefault="00F63D90" w:rsidP="00331B18">
            <w:pPr>
              <w:pStyle w:val="TableParagraph"/>
              <w:ind w:left="90" w:right="75"/>
              <w:jc w:val="center"/>
              <w:rPr>
                <w:b/>
              </w:rPr>
            </w:pPr>
            <w:r>
              <w:rPr>
                <w:b/>
                <w:spacing w:val="-2"/>
              </w:rPr>
              <w:t>2022-</w:t>
            </w:r>
            <w:r>
              <w:rPr>
                <w:b/>
                <w:spacing w:val="-5"/>
              </w:rPr>
              <w:t>23</w:t>
            </w:r>
          </w:p>
        </w:tc>
        <w:tc>
          <w:tcPr>
            <w:tcW w:w="1360" w:type="dxa"/>
          </w:tcPr>
          <w:p w14:paraId="402F6472" w14:textId="77777777" w:rsidR="00F63D90" w:rsidRDefault="00F63D90" w:rsidP="00331B18">
            <w:pPr>
              <w:pStyle w:val="TableParagraph"/>
              <w:ind w:left="253" w:right="186" w:hanging="55"/>
              <w:rPr>
                <w:b/>
              </w:rPr>
            </w:pPr>
            <w:r>
              <w:rPr>
                <w:b/>
                <w:spacing w:val="-2"/>
              </w:rPr>
              <w:t>Estimated 2023-24*</w:t>
            </w:r>
          </w:p>
        </w:tc>
      </w:tr>
      <w:tr w:rsidR="00F63D90" w14:paraId="2B09D307" w14:textId="77777777" w:rsidTr="00331B18">
        <w:trPr>
          <w:trHeight w:val="460"/>
        </w:trPr>
        <w:tc>
          <w:tcPr>
            <w:tcW w:w="2540" w:type="dxa"/>
          </w:tcPr>
          <w:p w14:paraId="62F5D7BE" w14:textId="77777777" w:rsidR="00F63D90" w:rsidRDefault="00F63D90" w:rsidP="00331B18">
            <w:pPr>
              <w:pStyle w:val="TableParagraph"/>
              <w:spacing w:before="107"/>
              <w:ind w:left="94"/>
              <w:rPr>
                <w:b/>
              </w:rPr>
            </w:pPr>
            <w:r>
              <w:rPr>
                <w:b/>
              </w:rPr>
              <w:t>Surplus</w:t>
            </w:r>
            <w:r>
              <w:rPr>
                <w:b/>
                <w:spacing w:val="-4"/>
              </w:rPr>
              <w:t xml:space="preserve"> </w:t>
            </w:r>
            <w:r>
              <w:rPr>
                <w:b/>
              </w:rPr>
              <w:t>/</w:t>
            </w:r>
            <w:r>
              <w:rPr>
                <w:b/>
                <w:spacing w:val="-4"/>
              </w:rPr>
              <w:t xml:space="preserve"> </w:t>
            </w:r>
            <w:r>
              <w:rPr>
                <w:b/>
                <w:spacing w:val="-2"/>
              </w:rPr>
              <w:t>(Deficit)</w:t>
            </w:r>
          </w:p>
        </w:tc>
        <w:tc>
          <w:tcPr>
            <w:tcW w:w="1360" w:type="dxa"/>
          </w:tcPr>
          <w:p w14:paraId="0C6280BF" w14:textId="77777777" w:rsidR="00F63D90" w:rsidRDefault="00F63D90" w:rsidP="00331B18">
            <w:pPr>
              <w:pStyle w:val="TableParagraph"/>
              <w:spacing w:before="107"/>
              <w:ind w:left="384"/>
              <w:rPr>
                <w:b/>
              </w:rPr>
            </w:pPr>
            <w:r>
              <w:rPr>
                <w:b/>
                <w:spacing w:val="-2"/>
              </w:rPr>
              <w:t>(522,070)</w:t>
            </w:r>
          </w:p>
        </w:tc>
        <w:tc>
          <w:tcPr>
            <w:tcW w:w="1380" w:type="dxa"/>
          </w:tcPr>
          <w:p w14:paraId="39F1E85E" w14:textId="77777777" w:rsidR="00F63D90" w:rsidRDefault="00F63D90" w:rsidP="00331B18">
            <w:pPr>
              <w:pStyle w:val="TableParagraph"/>
              <w:spacing w:before="107"/>
              <w:ind w:left="239"/>
              <w:rPr>
                <w:b/>
              </w:rPr>
            </w:pPr>
            <w:r>
              <w:rPr>
                <w:b/>
                <w:spacing w:val="-2"/>
              </w:rPr>
              <w:t>(1,221,078)</w:t>
            </w:r>
          </w:p>
        </w:tc>
        <w:tc>
          <w:tcPr>
            <w:tcW w:w="1360" w:type="dxa"/>
          </w:tcPr>
          <w:p w14:paraId="106C34D8" w14:textId="77777777" w:rsidR="00F63D90" w:rsidRDefault="00F63D90" w:rsidP="00331B18">
            <w:pPr>
              <w:pStyle w:val="TableParagraph"/>
              <w:spacing w:before="107"/>
              <w:ind w:left="389"/>
              <w:rPr>
                <w:b/>
              </w:rPr>
            </w:pPr>
            <w:r>
              <w:rPr>
                <w:b/>
                <w:spacing w:val="-2"/>
              </w:rPr>
              <w:t>(943,034)</w:t>
            </w:r>
          </w:p>
        </w:tc>
        <w:tc>
          <w:tcPr>
            <w:tcW w:w="1360" w:type="dxa"/>
          </w:tcPr>
          <w:p w14:paraId="2233FC04" w14:textId="77777777" w:rsidR="00F63D90" w:rsidRDefault="00F63D90" w:rsidP="00331B18">
            <w:pPr>
              <w:pStyle w:val="TableParagraph"/>
              <w:spacing w:before="107"/>
              <w:ind w:left="219" w:right="75"/>
              <w:jc w:val="center"/>
              <w:rPr>
                <w:b/>
              </w:rPr>
            </w:pPr>
            <w:r>
              <w:rPr>
                <w:b/>
                <w:spacing w:val="-2"/>
              </w:rPr>
              <w:t>(1,221,949)</w:t>
            </w:r>
          </w:p>
        </w:tc>
        <w:tc>
          <w:tcPr>
            <w:tcW w:w="1360" w:type="dxa"/>
          </w:tcPr>
          <w:p w14:paraId="3F57EC1C" w14:textId="77777777" w:rsidR="00F63D90" w:rsidRDefault="00F63D90" w:rsidP="00331B18">
            <w:pPr>
              <w:pStyle w:val="TableParagraph"/>
              <w:spacing w:before="107"/>
              <w:ind w:right="92"/>
              <w:jc w:val="right"/>
              <w:rPr>
                <w:b/>
              </w:rPr>
            </w:pPr>
            <w:r>
              <w:rPr>
                <w:b/>
                <w:spacing w:val="-2"/>
              </w:rPr>
              <w:t>(240,254)</w:t>
            </w:r>
          </w:p>
        </w:tc>
      </w:tr>
      <w:tr w:rsidR="00F63D90" w14:paraId="00431E8E" w14:textId="77777777" w:rsidTr="00331B18">
        <w:trPr>
          <w:trHeight w:val="459"/>
        </w:trPr>
        <w:tc>
          <w:tcPr>
            <w:tcW w:w="2540" w:type="dxa"/>
          </w:tcPr>
          <w:p w14:paraId="32F179C0" w14:textId="77777777" w:rsidR="00F63D90" w:rsidRDefault="00F63D90" w:rsidP="00331B18">
            <w:pPr>
              <w:pStyle w:val="TableParagraph"/>
              <w:spacing w:before="105"/>
              <w:ind w:left="94"/>
              <w:rPr>
                <w:b/>
              </w:rPr>
            </w:pPr>
            <w:r>
              <w:rPr>
                <w:b/>
              </w:rPr>
              <w:t>Deficit</w:t>
            </w:r>
            <w:r>
              <w:rPr>
                <w:b/>
                <w:spacing w:val="-4"/>
              </w:rPr>
              <w:t xml:space="preserve"> </w:t>
            </w:r>
            <w:r>
              <w:rPr>
                <w:b/>
              </w:rPr>
              <w:t>w</w:t>
            </w:r>
            <w:r>
              <w:rPr>
                <w:b/>
                <w:spacing w:val="-4"/>
              </w:rPr>
              <w:t xml:space="preserve"> </w:t>
            </w:r>
            <w:r>
              <w:rPr>
                <w:b/>
                <w:spacing w:val="-5"/>
              </w:rPr>
              <w:t>MMI</w:t>
            </w:r>
          </w:p>
        </w:tc>
        <w:tc>
          <w:tcPr>
            <w:tcW w:w="1360" w:type="dxa"/>
          </w:tcPr>
          <w:p w14:paraId="74D89C27" w14:textId="77777777" w:rsidR="00F63D90" w:rsidRDefault="00F63D90" w:rsidP="00331B18">
            <w:pPr>
              <w:pStyle w:val="TableParagraph"/>
              <w:spacing w:before="0"/>
            </w:pPr>
          </w:p>
        </w:tc>
        <w:tc>
          <w:tcPr>
            <w:tcW w:w="1380" w:type="dxa"/>
          </w:tcPr>
          <w:p w14:paraId="34EB8977" w14:textId="77777777" w:rsidR="00F63D90" w:rsidRDefault="00F63D90" w:rsidP="00331B18">
            <w:pPr>
              <w:pStyle w:val="TableParagraph"/>
              <w:spacing w:before="0"/>
            </w:pPr>
          </w:p>
        </w:tc>
        <w:tc>
          <w:tcPr>
            <w:tcW w:w="1360" w:type="dxa"/>
          </w:tcPr>
          <w:p w14:paraId="4B057977" w14:textId="77777777" w:rsidR="00F63D90" w:rsidRDefault="00F63D90" w:rsidP="00331B18">
            <w:pPr>
              <w:pStyle w:val="TableParagraph"/>
              <w:spacing w:before="0"/>
            </w:pPr>
          </w:p>
        </w:tc>
        <w:tc>
          <w:tcPr>
            <w:tcW w:w="1360" w:type="dxa"/>
          </w:tcPr>
          <w:p w14:paraId="2C119EE7" w14:textId="77777777" w:rsidR="00F63D90" w:rsidRDefault="00F63D90" w:rsidP="00331B18">
            <w:pPr>
              <w:pStyle w:val="TableParagraph"/>
              <w:spacing w:before="0"/>
            </w:pPr>
          </w:p>
        </w:tc>
        <w:tc>
          <w:tcPr>
            <w:tcW w:w="1360" w:type="dxa"/>
          </w:tcPr>
          <w:p w14:paraId="3B09C123" w14:textId="77777777" w:rsidR="00F63D90" w:rsidRDefault="00F63D90" w:rsidP="00331B18">
            <w:pPr>
              <w:pStyle w:val="TableParagraph"/>
              <w:spacing w:before="105"/>
              <w:ind w:right="92"/>
              <w:jc w:val="right"/>
              <w:rPr>
                <w:b/>
              </w:rPr>
            </w:pPr>
            <w:r>
              <w:rPr>
                <w:b/>
                <w:spacing w:val="-2"/>
              </w:rPr>
              <w:t>(34,254)</w:t>
            </w:r>
          </w:p>
        </w:tc>
      </w:tr>
    </w:tbl>
    <w:p w14:paraId="29F7E1F6" w14:textId="77777777" w:rsidR="00F63D90" w:rsidRDefault="00F63D90" w:rsidP="00F63D90">
      <w:pPr>
        <w:ind w:left="100"/>
        <w:jc w:val="both"/>
        <w:rPr>
          <w:sz w:val="20"/>
        </w:rPr>
      </w:pPr>
      <w:r>
        <w:rPr>
          <w:sz w:val="20"/>
        </w:rPr>
        <w:t>*Numbers</w:t>
      </w:r>
      <w:r>
        <w:rPr>
          <w:spacing w:val="-6"/>
          <w:sz w:val="20"/>
        </w:rPr>
        <w:t xml:space="preserve"> </w:t>
      </w:r>
      <w:r>
        <w:rPr>
          <w:sz w:val="20"/>
        </w:rPr>
        <w:t>subject</w:t>
      </w:r>
      <w:r>
        <w:rPr>
          <w:spacing w:val="-5"/>
          <w:sz w:val="20"/>
        </w:rPr>
        <w:t xml:space="preserve"> </w:t>
      </w:r>
      <w:r>
        <w:rPr>
          <w:sz w:val="20"/>
        </w:rPr>
        <w:t>to</w:t>
      </w:r>
      <w:r>
        <w:rPr>
          <w:spacing w:val="-6"/>
          <w:sz w:val="20"/>
        </w:rPr>
        <w:t xml:space="preserve"> </w:t>
      </w:r>
      <w:r>
        <w:rPr>
          <w:sz w:val="20"/>
        </w:rPr>
        <w:t>change</w:t>
      </w:r>
      <w:r>
        <w:rPr>
          <w:spacing w:val="-5"/>
          <w:sz w:val="20"/>
        </w:rPr>
        <w:t xml:space="preserve"> </w:t>
      </w:r>
      <w:r>
        <w:rPr>
          <w:sz w:val="20"/>
        </w:rPr>
        <w:t>with</w:t>
      </w:r>
      <w:r>
        <w:rPr>
          <w:spacing w:val="-5"/>
          <w:sz w:val="20"/>
        </w:rPr>
        <w:t xml:space="preserve"> </w:t>
      </w:r>
      <w:proofErr w:type="gramStart"/>
      <w:r>
        <w:rPr>
          <w:sz w:val="20"/>
        </w:rPr>
        <w:t>Spring</w:t>
      </w:r>
      <w:proofErr w:type="gramEnd"/>
      <w:r>
        <w:rPr>
          <w:spacing w:val="-6"/>
          <w:sz w:val="20"/>
        </w:rPr>
        <w:t xml:space="preserve"> </w:t>
      </w:r>
      <w:r>
        <w:rPr>
          <w:sz w:val="20"/>
        </w:rPr>
        <w:t>2023</w:t>
      </w:r>
      <w:r>
        <w:rPr>
          <w:spacing w:val="-5"/>
          <w:sz w:val="20"/>
        </w:rPr>
        <w:t xml:space="preserve"> </w:t>
      </w:r>
      <w:r>
        <w:rPr>
          <w:sz w:val="20"/>
        </w:rPr>
        <w:t>budget</w:t>
      </w:r>
      <w:r>
        <w:rPr>
          <w:spacing w:val="-5"/>
          <w:sz w:val="20"/>
        </w:rPr>
        <w:t xml:space="preserve"> </w:t>
      </w:r>
      <w:r>
        <w:rPr>
          <w:spacing w:val="-2"/>
          <w:sz w:val="20"/>
        </w:rPr>
        <w:t>planning</w:t>
      </w:r>
    </w:p>
    <w:p w14:paraId="7BBBDC14" w14:textId="77777777" w:rsidR="00F63D90" w:rsidRDefault="00F63D90">
      <w:pPr>
        <w:pBdr>
          <w:top w:val="nil"/>
          <w:left w:val="nil"/>
          <w:bottom w:val="nil"/>
          <w:right w:val="nil"/>
          <w:between w:val="nil"/>
        </w:pBdr>
        <w:rPr>
          <w:color w:val="000000"/>
          <w:sz w:val="24"/>
          <w:szCs w:val="24"/>
        </w:rPr>
      </w:pPr>
    </w:p>
    <w:sectPr w:rsidR="00F63D90">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47062" w14:textId="77777777" w:rsidR="00000000" w:rsidRDefault="00515E46">
      <w:r>
        <w:separator/>
      </w:r>
    </w:p>
  </w:endnote>
  <w:endnote w:type="continuationSeparator" w:id="0">
    <w:p w14:paraId="65BA340B" w14:textId="77777777" w:rsidR="00000000" w:rsidRDefault="0051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F" w14:textId="77777777" w:rsidR="004E612F" w:rsidRDefault="004E612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4E612F" w:rsidRDefault="004E612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77777777" w:rsidR="004E612F" w:rsidRDefault="004E612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C4B75" w14:textId="77777777" w:rsidR="00000000" w:rsidRDefault="00515E46">
      <w:r>
        <w:separator/>
      </w:r>
    </w:p>
  </w:footnote>
  <w:footnote w:type="continuationSeparator" w:id="0">
    <w:p w14:paraId="628C18BC" w14:textId="77777777" w:rsidR="00000000" w:rsidRDefault="0051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8B83" w14:textId="77777777" w:rsidR="00F63D90" w:rsidRDefault="00F63D90">
    <w:pPr>
      <w:pStyle w:val="BodyText"/>
      <w:spacing w:line="14" w:lineRule="auto"/>
      <w:rPr>
        <w:sz w:val="20"/>
      </w:rPr>
    </w:pPr>
    <w:r>
      <w:pict w14:anchorId="39C4CA84">
        <v:shapetype id="_x0000_t202" coordsize="21600,21600" o:spt="202" path="m,l,21600r21600,l21600,xe">
          <v:stroke joinstyle="miter"/>
          <v:path gradientshapeok="t" o:connecttype="rect"/>
        </v:shapetype>
        <v:shape id="docshape1" o:spid="_x0000_s2049" type="#_x0000_t202" style="position:absolute;margin-left:71pt;margin-top:35.45pt;width:343.4pt;height:17.65pt;z-index:-251657216;mso-position-horizontal-relative:page;mso-position-vertical-relative:page" filled="f" stroked="f">
          <v:textbox style="mso-next-textbox:#docshape1" inset="0,0,0,0">
            <w:txbxContent>
              <w:p w14:paraId="4D9A0032" w14:textId="79F90B2E" w:rsidR="00F63D90" w:rsidRDefault="00F63D90" w:rsidP="0004719C">
                <w:pPr>
                  <w:spacing w:before="11"/>
                  <w:rPr>
                    <w:rFonts w:ascii="Arial"/>
                    <w:b/>
                    <w:sz w:val="28"/>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4E612F" w:rsidRDefault="004E612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4E612F" w:rsidRDefault="004E612F">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77777777" w:rsidR="004E612F" w:rsidRDefault="004E612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3B1A"/>
    <w:multiLevelType w:val="multilevel"/>
    <w:tmpl w:val="2F52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02D6A"/>
    <w:multiLevelType w:val="multilevel"/>
    <w:tmpl w:val="D9D6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241267"/>
    <w:multiLevelType w:val="multilevel"/>
    <w:tmpl w:val="39028374"/>
    <w:lvl w:ilvl="0">
      <w:start w:val="1"/>
      <w:numFmt w:val="upperRoman"/>
      <w:lvlText w:val="%1."/>
      <w:lvlJc w:val="left"/>
      <w:pPr>
        <w:ind w:left="1767" w:hanging="721"/>
      </w:pPr>
    </w:lvl>
    <w:lvl w:ilvl="1">
      <w:start w:val="1"/>
      <w:numFmt w:val="lowerLetter"/>
      <w:lvlText w:val="%2)"/>
      <w:lvlJc w:val="left"/>
      <w:pPr>
        <w:ind w:left="2278" w:hanging="360"/>
      </w:pPr>
      <w:rPr>
        <w:rFonts w:ascii="Times New Roman" w:eastAsia="Times New Roman" w:hAnsi="Times New Roman" w:cs="Times New Roman"/>
        <w:color w:val="152D1D"/>
        <w:sz w:val="22"/>
        <w:szCs w:val="22"/>
      </w:rPr>
    </w:lvl>
    <w:lvl w:ilvl="2">
      <w:start w:val="1"/>
      <w:numFmt w:val="bullet"/>
      <w:lvlText w:val="•"/>
      <w:lvlJc w:val="left"/>
      <w:pPr>
        <w:ind w:left="3255" w:hanging="361"/>
      </w:pPr>
    </w:lvl>
    <w:lvl w:ilvl="3">
      <w:start w:val="1"/>
      <w:numFmt w:val="bullet"/>
      <w:lvlText w:val="•"/>
      <w:lvlJc w:val="left"/>
      <w:pPr>
        <w:ind w:left="4231" w:hanging="361"/>
      </w:pPr>
    </w:lvl>
    <w:lvl w:ilvl="4">
      <w:start w:val="1"/>
      <w:numFmt w:val="bullet"/>
      <w:lvlText w:val="•"/>
      <w:lvlJc w:val="left"/>
      <w:pPr>
        <w:ind w:left="5206" w:hanging="361"/>
      </w:pPr>
    </w:lvl>
    <w:lvl w:ilvl="5">
      <w:start w:val="1"/>
      <w:numFmt w:val="bullet"/>
      <w:lvlText w:val="•"/>
      <w:lvlJc w:val="left"/>
      <w:pPr>
        <w:ind w:left="6182" w:hanging="361"/>
      </w:pPr>
    </w:lvl>
    <w:lvl w:ilvl="6">
      <w:start w:val="1"/>
      <w:numFmt w:val="bullet"/>
      <w:lvlText w:val="•"/>
      <w:lvlJc w:val="left"/>
      <w:pPr>
        <w:ind w:left="7157" w:hanging="361"/>
      </w:pPr>
    </w:lvl>
    <w:lvl w:ilvl="7">
      <w:start w:val="1"/>
      <w:numFmt w:val="bullet"/>
      <w:lvlText w:val="•"/>
      <w:lvlJc w:val="left"/>
      <w:pPr>
        <w:ind w:left="8133" w:hanging="361"/>
      </w:pPr>
    </w:lvl>
    <w:lvl w:ilvl="8">
      <w:start w:val="1"/>
      <w:numFmt w:val="bullet"/>
      <w:lvlText w:val="•"/>
      <w:lvlJc w:val="left"/>
      <w:pPr>
        <w:ind w:left="9108" w:hanging="361"/>
      </w:pPr>
    </w:lvl>
  </w:abstractNum>
  <w:abstractNum w:abstractNumId="3" w15:restartNumberingAfterBreak="0">
    <w:nsid w:val="4C464CAA"/>
    <w:multiLevelType w:val="multilevel"/>
    <w:tmpl w:val="A09A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C0296F"/>
    <w:multiLevelType w:val="multilevel"/>
    <w:tmpl w:val="89585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lvlOverride w:ilvl="0">
      <w:lvl w:ilvl="0">
        <w:numFmt w:val="lowerLetter"/>
        <w:lvlText w:val="%1."/>
        <w:lvlJc w:val="left"/>
      </w:lvl>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2F"/>
    <w:rsid w:val="0004719C"/>
    <w:rsid w:val="004E612F"/>
    <w:rsid w:val="00515E46"/>
    <w:rsid w:val="0090566B"/>
    <w:rsid w:val="00931540"/>
    <w:rsid w:val="009873CC"/>
    <w:rsid w:val="00A72735"/>
    <w:rsid w:val="00B50F32"/>
    <w:rsid w:val="00F6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EE26E3"/>
  <w15:docId w15:val="{5C9A14EE-4937-4874-963A-9F8DC733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5"/>
      <w:ind w:left="1768" w:hanging="721"/>
      <w:outlineLvl w:val="0"/>
    </w:pPr>
    <w:rPr>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72735"/>
    <w:pPr>
      <w:widowControl/>
      <w:spacing w:before="100" w:beforeAutospacing="1" w:after="100" w:afterAutospacing="1"/>
    </w:pPr>
    <w:rPr>
      <w:sz w:val="24"/>
      <w:szCs w:val="24"/>
    </w:rPr>
  </w:style>
  <w:style w:type="paragraph" w:styleId="BodyText">
    <w:name w:val="Body Text"/>
    <w:basedOn w:val="Normal"/>
    <w:link w:val="BodyTextChar"/>
    <w:uiPriority w:val="1"/>
    <w:qFormat/>
    <w:rsid w:val="00F63D90"/>
    <w:pPr>
      <w:autoSpaceDE w:val="0"/>
      <w:autoSpaceDN w:val="0"/>
    </w:pPr>
  </w:style>
  <w:style w:type="character" w:customStyle="1" w:styleId="BodyTextChar">
    <w:name w:val="Body Text Char"/>
    <w:basedOn w:val="DefaultParagraphFont"/>
    <w:link w:val="BodyText"/>
    <w:uiPriority w:val="1"/>
    <w:rsid w:val="00F63D90"/>
  </w:style>
  <w:style w:type="paragraph" w:customStyle="1" w:styleId="TableParagraph">
    <w:name w:val="Table Paragraph"/>
    <w:basedOn w:val="Normal"/>
    <w:uiPriority w:val="1"/>
    <w:qFormat/>
    <w:rsid w:val="00F63D90"/>
    <w:pPr>
      <w:autoSpaceDE w:val="0"/>
      <w:autoSpaceDN w:val="0"/>
      <w:spacing w:before="103"/>
    </w:pPr>
  </w:style>
  <w:style w:type="paragraph" w:styleId="Header">
    <w:name w:val="header"/>
    <w:basedOn w:val="Normal"/>
    <w:link w:val="HeaderChar"/>
    <w:uiPriority w:val="99"/>
    <w:unhideWhenUsed/>
    <w:rsid w:val="0004719C"/>
    <w:pPr>
      <w:tabs>
        <w:tab w:val="center" w:pos="4680"/>
        <w:tab w:val="right" w:pos="9360"/>
      </w:tabs>
    </w:pPr>
  </w:style>
  <w:style w:type="character" w:customStyle="1" w:styleId="HeaderChar">
    <w:name w:val="Header Char"/>
    <w:basedOn w:val="DefaultParagraphFont"/>
    <w:link w:val="Header"/>
    <w:uiPriority w:val="99"/>
    <w:rsid w:val="0004719C"/>
  </w:style>
  <w:style w:type="paragraph" w:styleId="Footer">
    <w:name w:val="footer"/>
    <w:basedOn w:val="Normal"/>
    <w:link w:val="FooterChar"/>
    <w:uiPriority w:val="99"/>
    <w:unhideWhenUsed/>
    <w:rsid w:val="0004719C"/>
    <w:pPr>
      <w:tabs>
        <w:tab w:val="center" w:pos="4680"/>
        <w:tab w:val="right" w:pos="9360"/>
      </w:tabs>
    </w:pPr>
  </w:style>
  <w:style w:type="character" w:customStyle="1" w:styleId="FooterChar">
    <w:name w:val="Footer Char"/>
    <w:basedOn w:val="DefaultParagraphFont"/>
    <w:link w:val="Footer"/>
    <w:uiPriority w:val="99"/>
    <w:rsid w:val="0004719C"/>
  </w:style>
  <w:style w:type="character" w:customStyle="1" w:styleId="jtukpc">
    <w:name w:val="jtukpc"/>
    <w:basedOn w:val="DefaultParagraphFont"/>
    <w:rsid w:val="0004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94888">
      <w:bodyDiv w:val="1"/>
      <w:marLeft w:val="0"/>
      <w:marRight w:val="0"/>
      <w:marTop w:val="0"/>
      <w:marBottom w:val="0"/>
      <w:divBdr>
        <w:top w:val="none" w:sz="0" w:space="0" w:color="auto"/>
        <w:left w:val="none" w:sz="0" w:space="0" w:color="auto"/>
        <w:bottom w:val="none" w:sz="0" w:space="0" w:color="auto"/>
        <w:right w:val="none" w:sz="0" w:space="0" w:color="auto"/>
      </w:divBdr>
    </w:div>
    <w:div w:id="1295066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DmDWcjlF_aksrzAKzuAQVxlFJB8aXDTb/edit?usp=sharing&amp;ouid=108825612260638642360&amp;rtpof=true&amp;sd=true" TargetMode="External"/><Relationship Id="rId13" Type="http://schemas.openxmlformats.org/officeDocument/2006/relationships/hyperlink" Target="https://drive.google.com/file/d/1HbO2cgyopTUmJ7tyX9LC4CGlhN0p1xbu/view?usp=shar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illiman.com/en/insight/2022-Milliman-Medical-Inde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VPpWdTY0OLvypRs_A71ANpbuq6VCVMuP/view?usp=share_li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lliman.com/en/insight/2022-Milliman-Medical-Index" TargetMode="External"/><Relationship Id="rId23" Type="http://schemas.openxmlformats.org/officeDocument/2006/relationships/footer" Target="footer3.xml"/><Relationship Id="rId10" Type="http://schemas.openxmlformats.org/officeDocument/2006/relationships/hyperlink" Target="https://docs.google.com/document/d/1gbyDewjSmi0Er4SHPDkIocqkpaInydDmsSBFMr9ts-A/edit?usp=shari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heif.humboldt.edu/about-heif" TargetMode="External"/><Relationship Id="rId14" Type="http://schemas.openxmlformats.org/officeDocument/2006/relationships/hyperlink" Target="https://facilitymgmt.humboldt.edu/sustainability-hsu-advisory-committee-sustainability"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305B4-0DE5-43CB-9BC9-63842F2D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Wieckowski</dc:creator>
  <cp:lastModifiedBy>Sandy Wieckowski</cp:lastModifiedBy>
  <cp:revision>2</cp:revision>
  <dcterms:created xsi:type="dcterms:W3CDTF">2023-03-23T22:58:00Z</dcterms:created>
  <dcterms:modified xsi:type="dcterms:W3CDTF">2023-03-23T22:58:00Z</dcterms:modified>
</cp:coreProperties>
</file>